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27D5C" w14:textId="77777777" w:rsidR="009A07C1" w:rsidRPr="009A07C1" w:rsidRDefault="009A07C1" w:rsidP="009A07C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9A07C1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Жалобу на судебное постановление можно будет подать в электронном виде через сайт суда</w:t>
        </w:r>
      </w:hyperlink>
    </w:p>
    <w:p w14:paraId="194E7AA9" w14:textId="450D3173" w:rsidR="009A07C1" w:rsidRDefault="009A07C1" w:rsidP="009A07C1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72C458F1" w14:textId="77777777" w:rsidR="009A07C1" w:rsidRDefault="009A07C1" w:rsidP="009A07C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23.06.2016 № 220-ФЗ внесены изменения в ряд законодательных актов, касающиеся применения электронных документов в уголовном, гражданском, арбитражном и административном судопроизводстве.</w:t>
      </w:r>
      <w:r>
        <w:rPr>
          <w:rFonts w:ascii="Verdana" w:hAnsi="Verdana"/>
          <w:color w:val="555555"/>
          <w:sz w:val="18"/>
          <w:szCs w:val="18"/>
        </w:rPr>
        <w:br/>
        <w:t>Участникам судопроизводства предоставлено право направлять в суд ходатайства, заявления, жалобы, представления и прилагаемые к ним документы в электронном виде посредством заполнения специальной формы на официальном сайте суда. Такой документ надо скреплять электронной подписью.</w:t>
      </w:r>
      <w:r>
        <w:rPr>
          <w:rFonts w:ascii="Verdana" w:hAnsi="Verdana"/>
          <w:color w:val="555555"/>
          <w:sz w:val="18"/>
          <w:szCs w:val="18"/>
        </w:rPr>
        <w:br/>
        <w:t>В электронном виде можно изготовить и судебное решение (за некоторыми исключениями). Такое решение скрепляется усиленной квалифицированной электронной подписью судьи (судей).</w:t>
      </w:r>
      <w:r>
        <w:rPr>
          <w:rFonts w:ascii="Verdana" w:hAnsi="Verdana"/>
          <w:color w:val="555555"/>
          <w:sz w:val="18"/>
          <w:szCs w:val="18"/>
        </w:rPr>
        <w:br/>
        <w:t>По просьбе или с согласия участника уголовного судопроизводства экземпляр судебного решения в электронной форме может быть направлен ему через Интернет.     </w:t>
      </w:r>
      <w:r>
        <w:rPr>
          <w:rFonts w:ascii="Verdana" w:hAnsi="Verdana"/>
          <w:color w:val="555555"/>
          <w:sz w:val="18"/>
          <w:szCs w:val="18"/>
        </w:rPr>
        <w:br/>
        <w:t>Участники гражданского, арбитражного и административного судопроизводства также могут получать изложенные в виде электронного документа судебное решение, определение, судебный приказ, извещение, вызов и иные документы.</w:t>
      </w:r>
      <w:r>
        <w:rPr>
          <w:rFonts w:ascii="Verdana" w:hAnsi="Verdana"/>
          <w:color w:val="555555"/>
          <w:sz w:val="18"/>
          <w:szCs w:val="18"/>
        </w:rPr>
        <w:br/>
        <w:t>При составлении судебного акта в электронной форме дополнительно изготавливается его экземпляр на бумажном носителе.</w:t>
      </w:r>
    </w:p>
    <w:p w14:paraId="7E350F7C" w14:textId="77777777" w:rsidR="009F1ACA" w:rsidRPr="009A07C1" w:rsidRDefault="009F1ACA" w:rsidP="009A07C1"/>
    <w:sectPr w:rsidR="009F1ACA" w:rsidRPr="009A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30FD1"/>
    <w:rsid w:val="00043945"/>
    <w:rsid w:val="002271F6"/>
    <w:rsid w:val="0029639B"/>
    <w:rsid w:val="002E0089"/>
    <w:rsid w:val="00301866"/>
    <w:rsid w:val="003044BA"/>
    <w:rsid w:val="00364E0D"/>
    <w:rsid w:val="003E3BFF"/>
    <w:rsid w:val="00401C96"/>
    <w:rsid w:val="00464CF9"/>
    <w:rsid w:val="005A0BAB"/>
    <w:rsid w:val="0063678A"/>
    <w:rsid w:val="00654947"/>
    <w:rsid w:val="0068100C"/>
    <w:rsid w:val="007030BE"/>
    <w:rsid w:val="00773C16"/>
    <w:rsid w:val="007A5E61"/>
    <w:rsid w:val="007E2E1B"/>
    <w:rsid w:val="00932F90"/>
    <w:rsid w:val="00991972"/>
    <w:rsid w:val="009A07C1"/>
    <w:rsid w:val="009F1ACA"/>
    <w:rsid w:val="00A057B9"/>
    <w:rsid w:val="00A635C0"/>
    <w:rsid w:val="00AD25C6"/>
    <w:rsid w:val="00AE110A"/>
    <w:rsid w:val="00AE2EE8"/>
    <w:rsid w:val="00B433A6"/>
    <w:rsid w:val="00C010D1"/>
    <w:rsid w:val="00C67C26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356-zhalobu-na-sudebnoe-postanovlenie-mozhno-budet-podat-v-elektronnom-vide-cherez-sajt-s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35</cp:revision>
  <dcterms:created xsi:type="dcterms:W3CDTF">2020-09-10T18:46:00Z</dcterms:created>
  <dcterms:modified xsi:type="dcterms:W3CDTF">2020-09-10T19:18:00Z</dcterms:modified>
</cp:coreProperties>
</file>