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2451" w14:textId="76E07009" w:rsidR="001A6632" w:rsidRDefault="001A6632" w:rsidP="001A663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1A6632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1A6632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164-predprinimatelyam-k-svedeniyu-nalichie-programmy-razvitiya-sub-ektov-malogo-i-srednego-predprinimatelstva-opredelyayushchej-usloviya-i-poryadok-okazaniya-podderzhki-khozyajstvuyushchim-sub-ektam-yavlyaetsya-neobkhodimym-usloviem-pri-predostavlenii-im-gosu" </w:instrText>
      </w:r>
      <w:r w:rsidRPr="001A6632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1A6632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Предпринимателям к сведению: Наличие программы развития субъектов малого и среднего предпринимательства, определяющей условия и порядок оказания поддержки хозяйствующим субъектам, является необходимым условием при предоставлении им государственной или </w:t>
      </w:r>
      <w:proofErr w:type="spellStart"/>
      <w:r w:rsidRPr="001A6632">
        <w:rPr>
          <w:rStyle w:val="a3"/>
          <w:rFonts w:ascii="Tahoma" w:hAnsi="Tahoma" w:cs="Tahoma"/>
          <w:color w:val="222222"/>
          <w:sz w:val="27"/>
          <w:szCs w:val="27"/>
          <w:u w:val="none"/>
        </w:rPr>
        <w:t>мун</w:t>
      </w:r>
      <w:proofErr w:type="spellEnd"/>
      <w:r w:rsidRPr="001A6632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B3700DC" w14:textId="77777777" w:rsidR="001A6632" w:rsidRPr="001A6632" w:rsidRDefault="001A6632" w:rsidP="001A663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</w:p>
    <w:p w14:paraId="7AC6F4F5" w14:textId="77777777" w:rsidR="001A6632" w:rsidRDefault="001A6632" w:rsidP="001A663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Разъяснением ФАС России «О порядке предоставления государственной преференции в виде права заключения договора на размещение нестационарных торговых объектов (далее - НТО) сообщается, что исходя из установленных статьей 14 Федерального закона от 24.07.2007 № 209-ФЗ «О развитии малого и среднего предпринимательства в Российской Федерации» (далее - Закон о развитии предпринимательства) принципов равного доступа субъектов малого и среднего предпринимательства (далее - МСП), соответствующих критериям, предусмотренным федеральными, региональными, муниципальными программами развития МСП, к участию в соответствующих программах, и оказания поддержки с соблюдением требований, установленных Федеральным законом от 26.07.2006 № 135-ФЗ «О защите конкуренции» (далее - Закон о защите конкуренции), а также требований статьи 16 Закона о развитии предпринимательства об установлении в указанных программах условий и порядка оказания поддержки субъектов МСП, ФАС России приходит к выводу о необходимости наличия в программах поддержки субъектов МСП критериев участия субъектов МСП в таких программах, условий и порядка оказания поддержки субъектов МСП, обеспечивающих субъектам МСП равный доступ к участию в указанных программах.</w:t>
      </w:r>
      <w:r>
        <w:rPr>
          <w:rFonts w:ascii="Verdana" w:hAnsi="Verdana"/>
          <w:color w:val="555555"/>
          <w:sz w:val="18"/>
          <w:szCs w:val="18"/>
        </w:rPr>
        <w:br/>
        <w:t>При соблюдении названных условий предоставление государственных и муниципальных преференций субъектам МСП в соответствии с федеральной, региональной, муниципальной программой развития субъектов МСП может осуществляться без согласования с антимонопольным органом.</w:t>
      </w:r>
      <w:r>
        <w:rPr>
          <w:rFonts w:ascii="Verdana" w:hAnsi="Verdana"/>
          <w:color w:val="555555"/>
          <w:sz w:val="18"/>
          <w:szCs w:val="18"/>
        </w:rPr>
        <w:br/>
        <w:t>При отсутствии соответствующих программ развития субъектов МСП у органов власти отсутствуют правовые основания для предоставления государственных или муниципальных преференций в целях, установленных пунктом 13 части 1 статьи 19 Закона о защите конкуренции. Вместе с тем, предоставление государственных или муниципальных преференций таким хозяйствующим субъектам с предварительного согласия антимонопольных органов возможно в иных целях, установленных частью 1 статьи 19 Закона о защите конкуренции.</w:t>
      </w:r>
      <w:r>
        <w:rPr>
          <w:rFonts w:ascii="Verdana" w:hAnsi="Verdana"/>
          <w:color w:val="555555"/>
          <w:sz w:val="18"/>
          <w:szCs w:val="18"/>
        </w:rPr>
        <w:br/>
        <w:t>О программах развития субъектов МСП в Калининском районе и поселениях района, определяющих условия и порядок оказания поддержки хозяйствующим субъектам, Вы можете узнать на сайтах муниципальных образований или обратившись в администрацию органа местного самоуправления.</w:t>
      </w:r>
    </w:p>
    <w:p w14:paraId="3DB0652C" w14:textId="77777777" w:rsidR="001A6632" w:rsidRDefault="001A6632" w:rsidP="001A663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Помощник прокурора района </w:t>
      </w:r>
      <w:proofErr w:type="gramStart"/>
      <w:r>
        <w:rPr>
          <w:rFonts w:ascii="Verdana" w:hAnsi="Verdana"/>
          <w:color w:val="555555"/>
          <w:sz w:val="18"/>
          <w:szCs w:val="18"/>
        </w:rPr>
        <w:t>А.И.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Глухова</w:t>
      </w:r>
    </w:p>
    <w:p w14:paraId="60ED1E0F" w14:textId="77777777" w:rsidR="00A73A45" w:rsidRPr="001A6632" w:rsidRDefault="00A73A45" w:rsidP="001A6632"/>
    <w:sectPr w:rsidR="00A73A45" w:rsidRPr="001A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1A6632"/>
    <w:rsid w:val="0023347F"/>
    <w:rsid w:val="00346DF2"/>
    <w:rsid w:val="00385DAF"/>
    <w:rsid w:val="003B3A31"/>
    <w:rsid w:val="003E761D"/>
    <w:rsid w:val="004A663A"/>
    <w:rsid w:val="005729FE"/>
    <w:rsid w:val="005F4904"/>
    <w:rsid w:val="00696E93"/>
    <w:rsid w:val="007A0BF8"/>
    <w:rsid w:val="00901238"/>
    <w:rsid w:val="009B142E"/>
    <w:rsid w:val="00A2384A"/>
    <w:rsid w:val="00A73A45"/>
    <w:rsid w:val="00C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2035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A6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31</cp:revision>
  <dcterms:created xsi:type="dcterms:W3CDTF">2020-09-15T19:58:00Z</dcterms:created>
  <dcterms:modified xsi:type="dcterms:W3CDTF">2020-09-15T20:08:00Z</dcterms:modified>
</cp:coreProperties>
</file>