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D982" w14:textId="77777777" w:rsidR="007E3A57" w:rsidRPr="007E3A57" w:rsidRDefault="007E3A57" w:rsidP="007E3A5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7E3A57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Новый закон о мигрантах значительно ужесточит условия въезда в Россию</w:t>
        </w:r>
      </w:hyperlink>
    </w:p>
    <w:p w14:paraId="60AE1599" w14:textId="77777777" w:rsidR="007E3A57" w:rsidRDefault="007E3A57" w:rsidP="007E3A5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России с 1 января 2014 года вступил в действие законопроект, по которому существенно изменяется условия пребывания граждан СНГ на территории России. Новый закон о мигрантах также коснется правил въезда в Россию граждан Украины.</w:t>
      </w:r>
      <w:r>
        <w:rPr>
          <w:rFonts w:ascii="Verdana" w:hAnsi="Verdana"/>
          <w:color w:val="555555"/>
          <w:sz w:val="18"/>
          <w:szCs w:val="18"/>
        </w:rPr>
        <w:br/>
        <w:t>Новый закон о мигрантах для граждан СНГ, вступивший в силу 1 января 2014 года, вводит временные запреты для тех граждан СНГ, которые совершили несколько правонарушений или превысили установленный законом срок пребывания на территории РФ. Также иностранцу запретят въезд в Россию, если в отношении него выносят решение о депортации или выдворении, а также, если он пользуется поддельной миграционной картой.</w:t>
      </w:r>
      <w:r>
        <w:rPr>
          <w:rFonts w:ascii="Verdana" w:hAnsi="Verdana"/>
          <w:color w:val="555555"/>
          <w:sz w:val="18"/>
          <w:szCs w:val="18"/>
        </w:rPr>
        <w:br/>
        <w:t>Для граждан Молдовы, новый закон вводит ограничение для нахождения подданных этого государства на территории РФ: не более 90 дней в течение шести месяцев. Если это условие нарушается, вступает в действие запрет на въезд в Российскую Федерацию на период от трех до четырех лет. Если же гражданин Молдовы хочет находиться на территории РФ с целью заработка, ему нужно будет приобрести патент на трудовую деятельность (стоимостью около 2500 рублей).</w:t>
      </w:r>
      <w:r>
        <w:rPr>
          <w:rFonts w:ascii="Verdana" w:hAnsi="Verdana"/>
          <w:color w:val="555555"/>
          <w:sz w:val="18"/>
          <w:szCs w:val="18"/>
        </w:rPr>
        <w:br/>
        <w:t>С 1 января 2014 года были внесены изменения и в российское уголовное право. В случае нарушения режима пребывания на территории России гражданин Молдовы может подвергнуться штрафу в 10 тысяч долларов или, того хуже, сесть в тюрьму на три или четыре года.</w:t>
      </w:r>
      <w:r>
        <w:rPr>
          <w:rFonts w:ascii="Verdana" w:hAnsi="Verdana"/>
          <w:color w:val="555555"/>
          <w:sz w:val="18"/>
          <w:szCs w:val="18"/>
        </w:rPr>
        <w:br/>
        <w:t>С 1 января 2014 года начали действовать новые правила въезда в Россию для граждан Украины. Этим числом вступили в силу изменения в Федеральный закон Российской Федерации «О порядке выезда из Российской Федерации и въезда в Российскую Федерацию» и статью 5 Федерального закона «О правовом положении иностранных граждан в Российской Федерации».</w:t>
      </w:r>
      <w:r>
        <w:rPr>
          <w:rFonts w:ascii="Verdana" w:hAnsi="Verdana"/>
          <w:color w:val="555555"/>
          <w:sz w:val="18"/>
          <w:szCs w:val="18"/>
        </w:rPr>
        <w:br/>
        <w:t>Согласно ему, въезд на территорию России остается для граждан Украины безвизовым, однако непрерывно находиться на территории РФ гражданин Украины может только 90 дней в каждом полугодии. Если ФМС выявит, что украинский гражданин пребывает в РФ без уважительной причины более 90 дней, он немедленно подвергается депортации и запрету на въезд в Россию на срок до трех лет. Есть, правда, и некоторые уважительные причины – если у гражданина СНГ заканчивается легальный срок пребывания, а он попал в больницу, то при предъявлении соответствующих справок пребывание на территории РФ ему может быть продлено.</w:t>
      </w:r>
      <w:r>
        <w:rPr>
          <w:rFonts w:ascii="Verdana" w:hAnsi="Verdana"/>
          <w:color w:val="555555"/>
          <w:sz w:val="18"/>
          <w:szCs w:val="18"/>
        </w:rPr>
        <w:br/>
        <w:t>Согласно новому закону о мигрантах, с 1 января 2014 года те юридические лица, что нанимают на работу иностранцев без регистрации, вынуждены будут уплатить 1 млн рублей штрафа и будут закрыты на три месяца.</w:t>
      </w:r>
    </w:p>
    <w:p w14:paraId="60ED1E0F" w14:textId="77777777" w:rsidR="00A73A45" w:rsidRPr="007E3A57" w:rsidRDefault="00A73A45" w:rsidP="007E3A57"/>
    <w:sectPr w:rsidR="00A73A45" w:rsidRPr="007E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1A6116"/>
    <w:rsid w:val="001A6632"/>
    <w:rsid w:val="0023347F"/>
    <w:rsid w:val="00346DF2"/>
    <w:rsid w:val="00385DAF"/>
    <w:rsid w:val="003B3A31"/>
    <w:rsid w:val="003E761D"/>
    <w:rsid w:val="004A663A"/>
    <w:rsid w:val="005729FE"/>
    <w:rsid w:val="005E5153"/>
    <w:rsid w:val="005F4904"/>
    <w:rsid w:val="00696E93"/>
    <w:rsid w:val="007A0BF8"/>
    <w:rsid w:val="007E3A57"/>
    <w:rsid w:val="00901238"/>
    <w:rsid w:val="009B142E"/>
    <w:rsid w:val="00A2384A"/>
    <w:rsid w:val="00A73A45"/>
    <w:rsid w:val="00C37138"/>
    <w:rsid w:val="00F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2035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A6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159-novyj-zakon-o-migrantakh-znachitelno-uzhestochit-usloviya-v-ezda-v-ross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39</cp:revision>
  <dcterms:created xsi:type="dcterms:W3CDTF">2020-09-15T19:58:00Z</dcterms:created>
  <dcterms:modified xsi:type="dcterms:W3CDTF">2020-09-15T20:11:00Z</dcterms:modified>
</cp:coreProperties>
</file>