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442C9" w14:textId="77777777" w:rsidR="008B4745" w:rsidRPr="008B4745" w:rsidRDefault="008B4745" w:rsidP="008B474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8B4745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8B4745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"http://prokuratura.krasnogvard.ru/index.php/630-nakanune-mezhdunarodnogo-dnya-borby-s-korruptsiej-sostoyalsya-brifing-posvyashchennyj-itogam-raboty-organov-prokuratury-respubliki-po-nadzoru-za-ispolneniem-antikorruptsionnogo-zakonodatelstva" </w:instrText>
      </w:r>
      <w:r w:rsidRPr="008B4745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8B4745">
        <w:rPr>
          <w:rStyle w:val="a3"/>
          <w:rFonts w:ascii="Tahoma" w:hAnsi="Tahoma" w:cs="Tahoma"/>
          <w:color w:val="222222"/>
          <w:sz w:val="27"/>
          <w:szCs w:val="27"/>
          <w:u w:val="none"/>
        </w:rPr>
        <w:t>Накануне Международного дня борьбы с коррупцией состоялся брифинг, посвященный итогам работы органов прокуратуры республики по надзору за исполнением антикоррупционного законодательства</w:t>
      </w:r>
      <w:r w:rsidRPr="008B4745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D9C63DD" w14:textId="33DE667C" w:rsidR="008B4745" w:rsidRDefault="008B4745" w:rsidP="008B474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3AFBBCC" w14:textId="77777777" w:rsidR="008B4745" w:rsidRDefault="008B4745" w:rsidP="008B474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7 декабря 2018 года в прокуратуре республики состоялся брифинг по вопросам противодействия коррупции.</w:t>
      </w:r>
      <w:r>
        <w:rPr>
          <w:rFonts w:ascii="Verdana" w:hAnsi="Verdana"/>
          <w:color w:val="555555"/>
          <w:sz w:val="18"/>
          <w:szCs w:val="18"/>
        </w:rPr>
        <w:br/>
        <w:t xml:space="preserve">О результатах работы органов прокуратуры республики и правоохранительных ведомств в текущем году рассказали работники подразделения прокуратуры республики по надзору за исполнением законодательства о противодействии коррупции Евгений Лесных, Максим </w:t>
      </w:r>
      <w:proofErr w:type="spellStart"/>
      <w:r>
        <w:rPr>
          <w:rFonts w:ascii="Verdana" w:hAnsi="Verdana"/>
          <w:color w:val="555555"/>
          <w:sz w:val="18"/>
          <w:szCs w:val="18"/>
        </w:rPr>
        <w:t>Новоселецкий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Евгений Базаров.</w:t>
      </w:r>
      <w:r>
        <w:rPr>
          <w:rFonts w:ascii="Verdana" w:hAnsi="Verdana"/>
          <w:color w:val="555555"/>
          <w:sz w:val="18"/>
          <w:szCs w:val="18"/>
        </w:rPr>
        <w:br/>
        <w:t>Евгений Лесных сообщил, что в истекшем периоде 2018 года на территории республики выявлено 167 преступлений коррупционной направленности. Это больше на 34%, чем в 2017 году.</w:t>
      </w:r>
      <w:r>
        <w:rPr>
          <w:rFonts w:ascii="Verdana" w:hAnsi="Verdana"/>
          <w:color w:val="555555"/>
          <w:sz w:val="18"/>
          <w:szCs w:val="18"/>
        </w:rPr>
        <w:br/>
        <w:t>В структуре коррупционной преступности преобладают преступления, связанные с хищениями средств бюджетов различных уровней и средств граждан, а также факты взяточничества.</w:t>
      </w:r>
      <w:r>
        <w:rPr>
          <w:rFonts w:ascii="Verdana" w:hAnsi="Verdana"/>
          <w:color w:val="555555"/>
          <w:sz w:val="18"/>
          <w:szCs w:val="18"/>
        </w:rPr>
        <w:br/>
        <w:t>Прокуратурой республики в течение 2018 года продолжена работа по профилактике коррупционных проявлений и выявлению в действиях должностных лиц нарушений установленных антикоррупционным законодательством обязанностей, запретов и ограничений.</w:t>
      </w:r>
      <w:r>
        <w:rPr>
          <w:rFonts w:ascii="Verdana" w:hAnsi="Verdana"/>
          <w:color w:val="555555"/>
          <w:sz w:val="18"/>
          <w:szCs w:val="18"/>
        </w:rPr>
        <w:br/>
        <w:t>В свете принятых мер выявлена почти одна тысяча нарушений закона, по актам прокурорского реагирования к дисциплинарной и административной ответственности привлечено около 400 должностных лиц. Прокурорскими проверками организовано уголовное преследование более двух десятков коррупционеров.</w:t>
      </w:r>
      <w:r>
        <w:rPr>
          <w:rFonts w:ascii="Verdana" w:hAnsi="Verdana"/>
          <w:color w:val="555555"/>
          <w:sz w:val="18"/>
          <w:szCs w:val="18"/>
        </w:rPr>
        <w:br/>
        <w:t>По результатам рассмотрения внесенных прокурорами актов реагирования за несоблюдение требований антикоррупционного законодательства 22 лица лишились своих должностей, в том числе 8 из них -уволены в связи с утратой доверия.</w:t>
      </w:r>
      <w:r>
        <w:rPr>
          <w:rFonts w:ascii="Verdana" w:hAnsi="Verdana"/>
          <w:color w:val="555555"/>
          <w:sz w:val="18"/>
          <w:szCs w:val="18"/>
        </w:rPr>
        <w:br/>
        <w:t xml:space="preserve">Максим </w:t>
      </w:r>
      <w:proofErr w:type="spellStart"/>
      <w:r>
        <w:rPr>
          <w:rFonts w:ascii="Verdana" w:hAnsi="Verdana"/>
          <w:color w:val="555555"/>
          <w:sz w:val="18"/>
          <w:szCs w:val="18"/>
        </w:rPr>
        <w:t>Новоселецкий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отметил, что в текущем году судами республики за совершение коррупционных преступлений осуждены 29 лиц, в том числе 12 лиц - за преступления, связанные со взяточничеством.</w:t>
      </w:r>
      <w:r>
        <w:rPr>
          <w:rFonts w:ascii="Verdana" w:hAnsi="Verdana"/>
          <w:color w:val="555555"/>
          <w:sz w:val="18"/>
          <w:szCs w:val="18"/>
        </w:rPr>
        <w:br/>
        <w:t>В числе осужденных за коррупционные преступления: глава муниципального образования; 2 должностных лица органов местного самоуправления; 2 сотрудника полиции; сотрудник службы исполнения наказаний; 5 должностных лиц государственных учреждений.</w:t>
      </w:r>
      <w:r>
        <w:rPr>
          <w:rFonts w:ascii="Verdana" w:hAnsi="Verdana"/>
          <w:color w:val="555555"/>
          <w:sz w:val="18"/>
          <w:szCs w:val="18"/>
        </w:rPr>
        <w:br/>
        <w:t xml:space="preserve">Например, приговором Майкопского городского суда сотрудник администрации города признан виновным в хищении бюджетных средств, выделенных на реализацию муниципальной программы развития сельского хозяйства (в сумме более 7 млн руб.). С учетом возмещения им на стадии следствия в добровольном порядке более 3,5 </w:t>
      </w:r>
      <w:proofErr w:type="gramStart"/>
      <w:r>
        <w:rPr>
          <w:rFonts w:ascii="Verdana" w:hAnsi="Verdana"/>
          <w:color w:val="555555"/>
          <w:sz w:val="18"/>
          <w:szCs w:val="18"/>
        </w:rPr>
        <w:t>млн.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рублей причиненного преступлением ущерба судом ему назначено наказание в виде реального лишения свободы сроком на 2 года.</w:t>
      </w:r>
      <w:r>
        <w:rPr>
          <w:rFonts w:ascii="Verdana" w:hAnsi="Verdana"/>
          <w:color w:val="555555"/>
          <w:sz w:val="18"/>
          <w:szCs w:val="18"/>
        </w:rPr>
        <w:br/>
        <w:t>Органами прокуратуры активно используются полномочия по обращению в суд с соответствующими исковыми заявлениями. Так, по исковому заявлению прокурора с бывшего генерального директора ГБУ РА «Государственная филармония Республики Адыгея» взыскан имущественный ущерб на сумму почти 1,7 млн руб.</w:t>
      </w:r>
      <w:r>
        <w:rPr>
          <w:rFonts w:ascii="Verdana" w:hAnsi="Verdana"/>
          <w:color w:val="555555"/>
          <w:sz w:val="18"/>
          <w:szCs w:val="18"/>
        </w:rPr>
        <w:br/>
        <w:t>Евгений Базаров доложил, что по представлениям прокуратуры республики за нарушения законодательства, обязывающего представлять достоверные сведения о доходах, об имуществе и обязательствах имущественного характера к дисциплинарной ответственности привлечены более 70 виновных должностных лиц.</w:t>
      </w:r>
      <w:r>
        <w:rPr>
          <w:rFonts w:ascii="Verdana" w:hAnsi="Verdana"/>
          <w:color w:val="555555"/>
          <w:sz w:val="18"/>
          <w:szCs w:val="18"/>
        </w:rPr>
        <w:br/>
        <w:t>В действиях 17 должностных лиц пресечены факты непринятия установленных законом мер по урегулированию конфликта интересов.</w:t>
      </w:r>
      <w:r>
        <w:rPr>
          <w:rFonts w:ascii="Verdana" w:hAnsi="Verdana"/>
          <w:color w:val="555555"/>
          <w:sz w:val="18"/>
          <w:szCs w:val="18"/>
        </w:rPr>
        <w:br/>
        <w:t>По представлениям прокуратуры республики в сфере противодействия коррупционным правонарушениям в 2018 году к ответственности привлекались и руководители: привлечены 2 лица, замещающих государственные должности Республики Адыгея, а также по постановлениям прокуратуры судами к административной ответственности привлечены 6 руководителей органов государственной власти республики.</w:t>
      </w:r>
      <w:r>
        <w:rPr>
          <w:rFonts w:ascii="Verdana" w:hAnsi="Verdana"/>
          <w:color w:val="555555"/>
          <w:sz w:val="18"/>
          <w:szCs w:val="18"/>
        </w:rPr>
        <w:br/>
        <w:t>На контроле прокуратуры находится и вопрос реального возмещения ущерба от коррупционных посягательств. В частности, УФССП России по Республике Адыгея в текущем году по удовлетворенному судом иску прокурора приняты меры по принудительному взысканию имущественного ущерба на сумму более 17 млн. рублей с гражданина, похищенных им в рамках исполнения муниципального контракта.</w:t>
      </w:r>
      <w:r>
        <w:rPr>
          <w:rFonts w:ascii="Verdana" w:hAnsi="Verdana"/>
          <w:color w:val="555555"/>
          <w:sz w:val="18"/>
          <w:szCs w:val="18"/>
        </w:rPr>
        <w:br/>
        <w:t>В завершение мероприятия старший помощник прокурора республики по надзору за исполнением законодательства о противодействии коррупции Евгений Лесных напомнил, что о коррупционных проявлениях жители и гости республики всегда могут сообщить в органы прокуратуры как посредством электронной и почтовой связи, так и на личном приеме.</w:t>
      </w:r>
    </w:p>
    <w:p w14:paraId="72E851A7" w14:textId="77777777" w:rsidR="009048BA" w:rsidRPr="008B4745" w:rsidRDefault="009048BA" w:rsidP="008B4745"/>
    <w:sectPr w:rsidR="009048BA" w:rsidRPr="008B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62</cp:revision>
  <dcterms:created xsi:type="dcterms:W3CDTF">2020-09-09T18:58:00Z</dcterms:created>
  <dcterms:modified xsi:type="dcterms:W3CDTF">2020-09-09T19:40:00Z</dcterms:modified>
</cp:coreProperties>
</file>