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1F0DF" w14:textId="77777777" w:rsidR="00672BAC" w:rsidRPr="00672BAC" w:rsidRDefault="00672BAC" w:rsidP="00672BA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672BAC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Состав суда при рассмотрении гражданских, арбитражных и административных дел будет формироваться путем использования автоматизированной информационной системы</w:t>
        </w:r>
      </w:hyperlink>
    </w:p>
    <w:p w14:paraId="3195D7B7" w14:textId="43C9181A" w:rsidR="00672BAC" w:rsidRDefault="00672BAC" w:rsidP="00672BA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C815568" w14:textId="77777777" w:rsidR="00672BAC" w:rsidRDefault="00672BAC" w:rsidP="00672BA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29.07.2018 № 265-ФЗ внесены изменения в часть 1 статьи 18 Арбитражного процессуального кодекса Российской Федерации, в часть 3 статьи 14 Гражданско-процессуального кодекса Российской Федерации, часть 1 статьи 28 Кодекса административного производства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Состава суда при рассмотрении каждого гражданского, арбитражного (в том числе с участием арбитражных заседателей) и административного дела будет формироваться путем использования автоматизированной информационной системы с учетом нагрузки и специализации судей.</w:t>
      </w:r>
      <w:r>
        <w:rPr>
          <w:rFonts w:ascii="Verdana" w:hAnsi="Verdana"/>
          <w:color w:val="555555"/>
          <w:sz w:val="18"/>
          <w:szCs w:val="18"/>
        </w:rPr>
        <w:br/>
        <w:t>Иной порядок формирования суда допускается только в случае невозможности использования автоматизированной информационной системы и при исключении влияния на его формирование лиц, заинтересованных в исходе судебного разбирательства.</w:t>
      </w:r>
      <w:r>
        <w:rPr>
          <w:rFonts w:ascii="Verdana" w:hAnsi="Verdana"/>
          <w:color w:val="555555"/>
          <w:sz w:val="18"/>
          <w:szCs w:val="18"/>
        </w:rPr>
        <w:br/>
        <w:t>Федеральный закон вступит в силу с 1 сентября 2019 года.</w:t>
      </w:r>
    </w:p>
    <w:p w14:paraId="3F0B0DF7" w14:textId="77777777" w:rsidR="00233BF2" w:rsidRPr="00672BAC" w:rsidRDefault="00233BF2" w:rsidP="00672BAC"/>
    <w:sectPr w:rsidR="00233BF2" w:rsidRPr="0067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233BF2"/>
    <w:rsid w:val="002A7272"/>
    <w:rsid w:val="005A26A6"/>
    <w:rsid w:val="00672BAC"/>
    <w:rsid w:val="006A04D6"/>
    <w:rsid w:val="00722839"/>
    <w:rsid w:val="008D19A4"/>
    <w:rsid w:val="009517EB"/>
    <w:rsid w:val="009714C7"/>
    <w:rsid w:val="00C96CCD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09-sostav-suda-pri-rassmotrenii-grazhdanskikh-arbitrazhnykh-i-administrativnykh-del-budet-formirovatsya-putem-ispolzovaniya-avtomatizirovannoj-informatsionnoj-siste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</cp:revision>
  <dcterms:created xsi:type="dcterms:W3CDTF">2020-09-09T19:49:00Z</dcterms:created>
  <dcterms:modified xsi:type="dcterms:W3CDTF">2020-09-09T19:56:00Z</dcterms:modified>
</cp:coreProperties>
</file>