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80E1" w14:textId="77777777" w:rsidR="00A87738" w:rsidRPr="00A87738" w:rsidRDefault="00A87738" w:rsidP="00A8773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87738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Нотариальное удостоверение не требует</w:t>
        </w:r>
      </w:hyperlink>
    </w:p>
    <w:p w14:paraId="4AF7B319" w14:textId="77777777" w:rsidR="00A87738" w:rsidRDefault="00A87738" w:rsidP="00A8773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31 июля 2019 года, не требуется нотариальное удостоверение сделок при отчуждении или ипотеке всеми участниками долевой собственности своих долей по одной сделке. Не требуется также нотариально удостоверять договоры об ипотеке долей в праве общей собственности на недвижимое имущество, заключаемые с кредитными организациями.</w:t>
      </w:r>
      <w:r>
        <w:rPr>
          <w:rFonts w:ascii="Verdana" w:hAnsi="Verdana"/>
          <w:color w:val="555555"/>
          <w:sz w:val="18"/>
          <w:szCs w:val="18"/>
        </w:rPr>
        <w:br/>
        <w:t>Другими словами,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</w:t>
      </w:r>
      <w:r>
        <w:rPr>
          <w:rFonts w:ascii="Verdana" w:hAnsi="Verdana"/>
          <w:color w:val="555555"/>
          <w:sz w:val="18"/>
          <w:szCs w:val="18"/>
        </w:rPr>
        <w:br/>
        <w:t>При этом, по общему правилу, сделки по отчуждению или договоры об ипотеке долей в праве общей собственности на недвижимое имущество подлежат нотариальному удостоверению.</w:t>
      </w:r>
      <w:r>
        <w:rPr>
          <w:rFonts w:ascii="Verdana" w:hAnsi="Verdana"/>
          <w:color w:val="555555"/>
          <w:sz w:val="18"/>
          <w:szCs w:val="18"/>
        </w:rPr>
        <w:br/>
        <w:t>Отмена обязательного нотариального сбора для сособственников, участвующих в одной сделке, позволит значительно снизить временные затраты и финансовую нагрузку на граждан при отчуждении и ипотеке имущества и сделать процесс оборота недвижимости, находящейся в общей долевой собственности, более простым и доступным. При этом, по желанию собственников долей, любую сделку, как и прежде, можно будет удостоверить у нотариуса.</w:t>
      </w:r>
      <w:r>
        <w:rPr>
          <w:rFonts w:ascii="Verdana" w:hAnsi="Verdana"/>
          <w:color w:val="555555"/>
          <w:sz w:val="18"/>
          <w:szCs w:val="18"/>
        </w:rPr>
        <w:br/>
        <w:t>Мы уже информировали граждан о том, что поправки внёс Федеральный закон от 01.05.2019 N 76-ФЗ "О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заемщика". Он опубликован на Официальном интернет-портале правовой информации 01.05.2019.</w:t>
      </w:r>
      <w:r>
        <w:rPr>
          <w:rFonts w:ascii="Verdana" w:hAnsi="Verdana"/>
          <w:color w:val="555555"/>
          <w:sz w:val="18"/>
          <w:szCs w:val="18"/>
        </w:rPr>
        <w:br/>
        <w:t>Напомним, что нотариальное удостоверение сделок по отчуждению долей в праве на недвижимость стало обязательным в 2016 году, когда были внесены изменения в ст. 24 Федерального закона №122-ФЗ "О государственной регистрации прав на недвижимое имущество и сделок с ним". Эти поправки также были учтены в законе № 218-ФЗ.</w:t>
      </w:r>
    </w:p>
    <w:p w14:paraId="13A0A043" w14:textId="77777777" w:rsidR="00303460" w:rsidRPr="00A87738" w:rsidRDefault="00303460" w:rsidP="00A87738"/>
    <w:sectPr w:rsidR="00303460" w:rsidRPr="00A8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01-notarialnoe-udostoverenie-ne-trebu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74</cp:revision>
  <dcterms:created xsi:type="dcterms:W3CDTF">2020-09-22T17:44:00Z</dcterms:created>
  <dcterms:modified xsi:type="dcterms:W3CDTF">2020-09-22T18:24:00Z</dcterms:modified>
</cp:coreProperties>
</file>