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DD83" w14:textId="77777777" w:rsidR="00172F68" w:rsidRPr="00172F68" w:rsidRDefault="00172F68" w:rsidP="00172F6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72F6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72F68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"http://kadastr.krasnogvard.ru/index.php/740-kadastrovaya-palata-po-respublike-adygeya-provela-soveshchanie-s-predstavitelyami-organov-mestnogo-samoupravleniya" </w:instrText>
      </w:r>
      <w:r w:rsidRPr="00172F6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72F68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по Республике Адыгея провела совещание с представителями органов местного самоуправления</w:t>
      </w:r>
      <w:r w:rsidRPr="00172F6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DBF5F25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25-26 июня 2019 года на площадке Кадастровой палаты по Республике Адыгея, под председательством заместителя директора Никитиной </w:t>
      </w:r>
      <w:proofErr w:type="gramStart"/>
      <w:r>
        <w:rPr>
          <w:rFonts w:ascii="Verdana" w:hAnsi="Verdana"/>
          <w:color w:val="555555"/>
          <w:sz w:val="18"/>
          <w:szCs w:val="18"/>
        </w:rPr>
        <w:t>И.В</w:t>
      </w:r>
      <w:proofErr w:type="gramEnd"/>
      <w:r>
        <w:rPr>
          <w:rFonts w:ascii="Verdana" w:hAnsi="Verdana"/>
          <w:color w:val="555555"/>
          <w:sz w:val="18"/>
          <w:szCs w:val="18"/>
        </w:rPr>
        <w:t>, состоялось совещание с представителями органов местного самоуправления.</w:t>
      </w:r>
    </w:p>
    <w:p w14:paraId="01B1BE40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Начальник отдела обеспечения ведения ЕГРН Максимова Е. А. и ведущий инженер отдела обеспечения ведения ЕГРН Безбородова А. С. рассмотрели отдельные вопросы взаимодействия органов местного самоуправления и органа регистрации прав:</w:t>
      </w:r>
    </w:p>
    <w:p w14:paraId="1ADC4C62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– снятие с государственного кадастрового учета земельных участков;</w:t>
      </w:r>
    </w:p>
    <w:p w14:paraId="106B08C0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– изменение вида разрешенного использования земельного участка при преобразовании такового;</w:t>
      </w:r>
    </w:p>
    <w:p w14:paraId="753B5A41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– установление и (или) изменение категории земельного участка;</w:t>
      </w:r>
    </w:p>
    <w:p w14:paraId="01026BC6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–перераспределение земельных участков с государственной собственностью с частной собственностью;</w:t>
      </w:r>
    </w:p>
    <w:p w14:paraId="54ED3DA8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– образование земельных участков в результате раздела по проекту межевания;</w:t>
      </w:r>
    </w:p>
    <w:p w14:paraId="2C632EC0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– постановка на государственный кадастровый учет и государственной регистрации права жилых домов и (или) садовых домов, расположенных на земельных участках для ведения садоводства;</w:t>
      </w:r>
    </w:p>
    <w:p w14:paraId="74053D16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– снос объектов капитального строительства.</w:t>
      </w:r>
    </w:p>
    <w:p w14:paraId="08055DD2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Начальник отдела обработки документов и обеспечения учетных действий </w:t>
      </w:r>
      <w:proofErr w:type="spellStart"/>
      <w:r>
        <w:rPr>
          <w:rFonts w:ascii="Verdana" w:hAnsi="Verdana"/>
          <w:color w:val="555555"/>
          <w:sz w:val="18"/>
          <w:szCs w:val="18"/>
        </w:rPr>
        <w:t>Шорова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М.А. озвучила основные ошибки, допускаемые органами местного самоуправления при формировании документов на кадастровый учет земельных участков и объектов капитального строительства.</w:t>
      </w:r>
    </w:p>
    <w:p w14:paraId="50ECF943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Также в совещании приняла участие начальник отдела землеустройства, мониторинга земель и кадастровой оценки недвижимости, геодезии и картографии Управления Росреестра по Республике Адыгея. </w:t>
      </w:r>
      <w:proofErr w:type="spellStart"/>
      <w:r>
        <w:rPr>
          <w:rFonts w:ascii="Verdana" w:hAnsi="Verdana"/>
          <w:color w:val="555555"/>
          <w:sz w:val="18"/>
          <w:szCs w:val="18"/>
        </w:rPr>
        <w:t>Церклевич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О.В.</w:t>
      </w:r>
    </w:p>
    <w:p w14:paraId="2E234D1E" w14:textId="77777777" w:rsidR="00172F68" w:rsidRDefault="00172F68" w:rsidP="00172F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завершении участники мероприятия получили ответы на интересующие их вопросы в отношении формирования документов по объектам недвижимости.</w:t>
      </w:r>
    </w:p>
    <w:p w14:paraId="13A0A043" w14:textId="77777777" w:rsidR="00303460" w:rsidRPr="00172F68" w:rsidRDefault="00303460" w:rsidP="00172F68"/>
    <w:sectPr w:rsidR="00303460" w:rsidRPr="0017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134</cp:revision>
  <dcterms:created xsi:type="dcterms:W3CDTF">2020-09-22T17:44:00Z</dcterms:created>
  <dcterms:modified xsi:type="dcterms:W3CDTF">2020-09-22T18:57:00Z</dcterms:modified>
</cp:coreProperties>
</file>