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C6" w:rsidRPr="00301BC6" w:rsidRDefault="00301BC6" w:rsidP="00301BC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01BC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01BC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"http://prokuratura.krasnogvard.ru/index.php/774-vstupitelnoe-slovo-prokurora-respubliki-adygeya-na-pyatom-otkrytom-forume-prokuratury-respubliki-adygeya" </w:instrText>
      </w:r>
      <w:r w:rsidRPr="00301BC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01BC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Вступительное слово прокурора Республики Адыгея на Пятом открытом форуме прокуратуры Республики Адыгея</w:t>
      </w:r>
      <w:r w:rsidRPr="00301BC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br/>
        <w:t>Добрый день, уважаемые участники форума!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 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Сегодня мы проведем уже Пятый Открытый форум прокуратуры Республики Адыгея. Практика показала, что открытый форум – этот тот механизм общения, который помогает подробно изучить проблематику рассматриваемой темы и найти оптимальные, эффективные способы решения имеющихся проблем.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Открытые форумы проводятся нами в целях наибольшей информационной открытости, привлечения внимания заинтересованных лиц к тому или иному вопросу, действенного взаимодействия со всеми уполномоченными органами, журналистами, общественностью, выявления нарушений закона и принятия мер к их устранению.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Темой Пятого открытого форума является «Обеспечение прав граждан в сфере ЖКХ».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Программа мероприятия ранее направлялась участникам форума. Будем ее придерживаться, при необходимости предоставлять слово всем желающим. Никто не возражает? Принимается.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*****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Уважаемые коллеги!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Тема форума всегда была и остается актуальной для жителей Адыгеи. Уверен, что и для любого субъекта в России этот вопрос актуален.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Большинство граждан считают эту тему для себя важнейшей, поэтому налаживание работы по обновлению жилищно-коммунального комплекса – приоритетная задача для органов власти.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В целях определения основных задач в обсуждаемой сфере еще в 2016 году утверждена «Стратегия развития жилищно-коммунального хозяйства Российской Федерации», где одним из приоритетов определено качественное предоставление услуг потребителям в целях обеспечения для населения комфортных условий проживания.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Однако многочисленные обращения граждан и результаты проверок свидетельствуют, что качество предоставления коммунальных услуг в лучшую сторону меняется незначительно. Несмотря на принимаемые усилия по стабилизации ситуации в ЖКХ, сохраняются проблемы, требующие постоянного внимания. В сфере ЖКХ допускается значительное число противоправных деяний: в 2016 году органами прокуратуры выявлено свыше 1 100, в 2017 – более 700, 2018 г. - свыше 750 нарушений, а за 1 квартал 2019 г. – свыше 250 нарушений.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Вскрыты многочисленные случаи взимания неправомерного перерасчета платы за газ по нормативам. Принятыми мерами прокурорского реагирования произведен перерасчет на поставленный газ гражданам на сумму более 2,2 млн. рублей.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Помимо работы с обращениями, прозрачности деятельности всех органов и организаций жилищно-коммунальной сферы должно способствовать полное и своевременное наполнение сведениями государственной информационной системы.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Несмотря на то, что соответствующие требования закона вступили в силу еще в июле 2017 года, их нарушения допускаются как управляющими компаниями и </w:t>
      </w:r>
      <w:proofErr w:type="spellStart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ресурсоснабжающими</w:t>
      </w:r>
      <w:proofErr w:type="spellEnd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предприятиями, так и органами, обязанными контролировать их исполнение. После вмешательства прокуратуры эта работа была активизирована жилищной инспекцией и другими организациями. К примеру, прокуратурой г. Майкопа подобные нарушения установлены в деятельности 71 ТСЖ и управляющих компаний.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Как в 2017 году, так и в 2018 году, имелись нарекания к претензионной работе Фонда капитального ремонта общего имущества многоквартирных домов, направленной на взыскание задолженности по взносам на капитальный ремонт.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Органами прокуратуры пресекались факты начисления взносов на капитальный ремонт жильцам домов, которые признаны аварийными.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Имеются недостатки в деятельности </w:t>
      </w:r>
      <w:proofErr w:type="spellStart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ресурсоснабжающих</w:t>
      </w:r>
      <w:proofErr w:type="spellEnd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, а также управляющих организаций по взысканию задолженности за предоставленные энергоресурсы и коммунальные услуги. По актам прокурорского реагирования, внесенным в 2018 году, погашена задолженность на общую сумму 47 млн. руб., за 1 квартал текущего года – 12,7 млн. руб. Однако размер долговых обязательств </w:t>
      </w: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остается высоким. В частности, только жилищно-коммунальными организациями в настоящее время образована задолженность за поставленный газ в размере свыше 280 млн. руб.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Прокурорами уделялось внимание использованию организациями ЖКХ финансовых ресурсов, предоставляемых гражданами. Выявлялись и пресекались противоправные посягательства на средства граждан и бюджетов различных уровней, давалась оценка законности действий работников муниципальных предприятий, функционирующих в анализируемой сфере, по инициативе органов прокуратуры возбуждены и расследуются уголовные дела.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На наш взгляд, уполномоченным органам необходимо принять определенные меры по повышению эффективности работы в этой сфере, в том числе: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Управлению государственного регулирования цен и тарифов республики обратить внимание на своевременное принятие мер, направленных на установление нормативов потребления коммунальных услуг в соответствии с вносимыми изменениями в законодательство.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Управлению государственных инспекций по надзору за строительством зданий, сооружений и эксплуатацией жилищного фонда республики усилить </w:t>
      </w:r>
      <w:proofErr w:type="gramStart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контроль за</w:t>
      </w:r>
      <w:proofErr w:type="gramEnd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деятельностью </w:t>
      </w:r>
      <w:proofErr w:type="spellStart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ресурсоснабжающих</w:t>
      </w:r>
      <w:proofErr w:type="spellEnd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организаций при начислении платы за предоставленные ресурсы, а также в сфере капитального ремонта многоквартирных домов.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Министерству строительства, транспорта, жилищно-коммунального и дорожного хозяйства Республики Адыгея необходимо усилить ведомственный контроль как учредителем за деятельностью Фонда капитального ремонта общего имущества в многоквартирных домах республики в целях улучшения работы по взысканию задолженности по взносам за капитальный ремонт, а также исключения фактов по начислению взносов на капитальный ремонт жильцам домов, которые признаны аварийными.</w:t>
      </w:r>
      <w:proofErr w:type="gramEnd"/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Перечисленные вопросы не являются исчерпывающими. Наш форум - это площадка для открытой дискуссии на темы жилищно-коммунальной сферы, на которой мы обсудим актуальные проблемы.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Представители уполномоченных ведомств и органов, общественных институтов сегодня расскажут о своей деятельности на данном направлении, поделятся положительным опытом.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 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************************************************************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Заключительное слово прокурора Республики Адыгея: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 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Уважаемые участники форума!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 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Сегодня мы проанализировали состояние законности в сфере ЖКХ.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Подводя итог, хочу отметить информативный материал докладчиков, который позволил нам определить новые аспекты для совместной работы.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Сегодня у нас состоялся открытый, созидательный, конструктивный диалог, обмен мнениями и опытом.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Уверен</w:t>
      </w:r>
      <w:proofErr w:type="gramEnd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, что это принесет реальную отдачу, послужит новым этапом в решении существующих проблем.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Нами были затронуты все стороны жилищно-коммунальной отрасли, которые требуют пристального внимания всех участников форума.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Важно, чтобы обозначенные здесь предложения нашли отклик всех ответственных лиц.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 xml:space="preserve">Благодарю всех за активное участие в обсуждении затронутых </w:t>
      </w:r>
      <w:proofErr w:type="gramStart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вопросов обеспечения комфортных условий проживания граждан</w:t>
      </w:r>
      <w:proofErr w:type="gramEnd"/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301BC6" w:rsidRPr="00301BC6" w:rsidRDefault="00301BC6" w:rsidP="00301BC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01BC6">
        <w:rPr>
          <w:rFonts w:ascii="Verdana" w:eastAsia="Times New Roman" w:hAnsi="Verdana" w:cs="Times New Roman"/>
          <w:color w:val="555555"/>
          <w:sz w:val="18"/>
          <w:szCs w:val="18"/>
        </w:rPr>
        <w:t>В завершение мы готовы ответить на вопросы журналистов.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C6"/>
    <w:rsid w:val="00301BC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1BC6"/>
    <w:rPr>
      <w:color w:val="0000FF"/>
      <w:u w:val="single"/>
    </w:rPr>
  </w:style>
  <w:style w:type="character" w:customStyle="1" w:styleId="newsitemcategory">
    <w:name w:val="newsitem_category"/>
    <w:basedOn w:val="a0"/>
    <w:rsid w:val="00301BC6"/>
  </w:style>
  <w:style w:type="character" w:customStyle="1" w:styleId="newsitemhits">
    <w:name w:val="newsitem_hits"/>
    <w:basedOn w:val="a0"/>
    <w:rsid w:val="00301BC6"/>
  </w:style>
  <w:style w:type="character" w:customStyle="1" w:styleId="email">
    <w:name w:val="email"/>
    <w:basedOn w:val="a0"/>
    <w:rsid w:val="00301BC6"/>
  </w:style>
  <w:style w:type="character" w:customStyle="1" w:styleId="print">
    <w:name w:val="print"/>
    <w:basedOn w:val="a0"/>
    <w:rsid w:val="00301BC6"/>
  </w:style>
  <w:style w:type="paragraph" w:styleId="a4">
    <w:name w:val="Normal (Web)"/>
    <w:basedOn w:val="a"/>
    <w:uiPriority w:val="99"/>
    <w:semiHidden/>
    <w:unhideWhenUsed/>
    <w:rsid w:val="0030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1BC6"/>
    <w:rPr>
      <w:color w:val="0000FF"/>
      <w:u w:val="single"/>
    </w:rPr>
  </w:style>
  <w:style w:type="character" w:customStyle="1" w:styleId="newsitemcategory">
    <w:name w:val="newsitem_category"/>
    <w:basedOn w:val="a0"/>
    <w:rsid w:val="00301BC6"/>
  </w:style>
  <w:style w:type="character" w:customStyle="1" w:styleId="newsitemhits">
    <w:name w:val="newsitem_hits"/>
    <w:basedOn w:val="a0"/>
    <w:rsid w:val="00301BC6"/>
  </w:style>
  <w:style w:type="character" w:customStyle="1" w:styleId="email">
    <w:name w:val="email"/>
    <w:basedOn w:val="a0"/>
    <w:rsid w:val="00301BC6"/>
  </w:style>
  <w:style w:type="character" w:customStyle="1" w:styleId="print">
    <w:name w:val="print"/>
    <w:basedOn w:val="a0"/>
    <w:rsid w:val="00301BC6"/>
  </w:style>
  <w:style w:type="paragraph" w:styleId="a4">
    <w:name w:val="Normal (Web)"/>
    <w:basedOn w:val="a"/>
    <w:uiPriority w:val="99"/>
    <w:semiHidden/>
    <w:unhideWhenUsed/>
    <w:rsid w:val="0030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2020-09-10T04:22:00Z</dcterms:created>
  <dcterms:modified xsi:type="dcterms:W3CDTF">2020-09-10T04:22:00Z</dcterms:modified>
</cp:coreProperties>
</file>