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EFA10" w14:textId="77777777" w:rsidR="001E4486" w:rsidRPr="001E4486" w:rsidRDefault="001E4486" w:rsidP="001E4486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hyperlink r:id="rId4" w:history="1">
        <w:r w:rsidRPr="001E4486">
          <w:rPr>
            <w:rStyle w:val="a3"/>
            <w:rFonts w:ascii="Tahoma" w:hAnsi="Tahoma" w:cs="Tahoma"/>
            <w:b w:val="0"/>
            <w:bCs w:val="0"/>
            <w:color w:val="222222"/>
            <w:sz w:val="27"/>
            <w:szCs w:val="27"/>
            <w:u w:val="none"/>
          </w:rPr>
          <w:t>ЭЛЕКТРОННАЯ ЗАКЛАДНАЯ</w:t>
        </w:r>
      </w:hyperlink>
    </w:p>
    <w:p w14:paraId="1C000C8B" w14:textId="77777777" w:rsidR="001E4486" w:rsidRDefault="001E4486" w:rsidP="001E4486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Удостоверение обязательственных и иных прав посредством электронной закладной получает все большее распространение.</w:t>
      </w:r>
      <w:r>
        <w:rPr>
          <w:rFonts w:ascii="Verdana" w:hAnsi="Verdana"/>
          <w:color w:val="555555"/>
          <w:sz w:val="18"/>
          <w:szCs w:val="18"/>
        </w:rPr>
        <w:br/>
        <w:t>Что же такое электронная закладная и как она работает?</w:t>
      </w:r>
      <w:r>
        <w:rPr>
          <w:rFonts w:ascii="Verdana" w:hAnsi="Verdana"/>
          <w:color w:val="555555"/>
          <w:sz w:val="18"/>
          <w:szCs w:val="18"/>
        </w:rPr>
        <w:br/>
        <w:t>С 1 июля 2018 г. вступили в силу положения, установленные Федеральным законом "О внесении изменений в Федеральный закон "Об ипотеке (залоге недвижимости)" и отдельные законодательные акты Российской Федерации" от 25.11.2017 N 328-ФЗ, которые внесли существенные изменения в закон об ипотеке.</w:t>
      </w:r>
      <w:r>
        <w:rPr>
          <w:rFonts w:ascii="Verdana" w:hAnsi="Verdana"/>
          <w:color w:val="555555"/>
          <w:sz w:val="18"/>
          <w:szCs w:val="18"/>
        </w:rPr>
        <w:br/>
        <w:t>С указанного периода закладная в ипотечных сделках может оформляться как в</w:t>
      </w:r>
      <w:r>
        <w:rPr>
          <w:rFonts w:ascii="Verdana" w:hAnsi="Verdana"/>
          <w:color w:val="555555"/>
          <w:sz w:val="18"/>
          <w:szCs w:val="18"/>
        </w:rPr>
        <w:br/>
        <w:t>документарной, так и в электронной форме.</w:t>
      </w:r>
      <w:r>
        <w:rPr>
          <w:rFonts w:ascii="Verdana" w:hAnsi="Verdana"/>
          <w:color w:val="555555"/>
          <w:sz w:val="18"/>
          <w:szCs w:val="18"/>
        </w:rPr>
        <w:br/>
        <w:t>Правила о документарной закладной применяются и к электронным закладным,</w:t>
      </w:r>
      <w:r>
        <w:rPr>
          <w:rFonts w:ascii="Verdana" w:hAnsi="Verdana"/>
          <w:color w:val="555555"/>
          <w:sz w:val="18"/>
          <w:szCs w:val="18"/>
        </w:rPr>
        <w:br/>
        <w:t>которая в свою очередь является бездокументарной ценной бумагой, права по</w:t>
      </w:r>
      <w:r>
        <w:rPr>
          <w:rFonts w:ascii="Verdana" w:hAnsi="Verdana"/>
          <w:color w:val="555555"/>
          <w:sz w:val="18"/>
          <w:szCs w:val="18"/>
        </w:rPr>
        <w:br/>
        <w:t>которой закрепляются в форме электронного документа, подписанного усиленной квалифицированной электронной подписью государственного регистратора прав, который подлежит обязательной передаче на хранение в депозитарий.</w:t>
      </w:r>
      <w:r>
        <w:rPr>
          <w:rFonts w:ascii="Verdana" w:hAnsi="Verdana"/>
          <w:color w:val="555555"/>
          <w:sz w:val="18"/>
          <w:szCs w:val="18"/>
        </w:rPr>
        <w:br/>
        <w:t>Депозитарий - профессиональный участник рынка ценных бумаг, осуществляющий услуги по хранению сертификатов ценных бумаг и/или осуществляющий услуги по учету перехода прав собственности на ценные бумаги.</w:t>
      </w:r>
      <w:r>
        <w:rPr>
          <w:rFonts w:ascii="Verdana" w:hAnsi="Verdana"/>
          <w:color w:val="555555"/>
          <w:sz w:val="18"/>
          <w:szCs w:val="18"/>
        </w:rPr>
        <w:br/>
        <w:t>Электронная закладная составляется посредством заполнения формы электронной закладной на едином портале государственных и муниципальных услуг или на официальном сайте Росреестра.</w:t>
      </w:r>
      <w:r>
        <w:rPr>
          <w:rFonts w:ascii="Verdana" w:hAnsi="Verdana"/>
          <w:color w:val="555555"/>
          <w:sz w:val="18"/>
          <w:szCs w:val="18"/>
        </w:rPr>
        <w:br/>
        <w:t>Законом № 102-ФЗ от 16.07.1998 "Об ипотеке (залоге недвижимости)" определено содержание как бумажной, так и электронной закладной. Однако электронная закладная помимо обязательных сведений должна содержать наименование депозитария, в который электронная закладная передается на хранение, адрес его электронной почты, посредством которого орган регистрации прав осуществляет связь с указанным депозитарием, а также иную необходимую информацию, установленную действующим законодательством.</w:t>
      </w:r>
      <w:r>
        <w:rPr>
          <w:rFonts w:ascii="Verdana" w:hAnsi="Verdana"/>
          <w:color w:val="555555"/>
          <w:sz w:val="18"/>
          <w:szCs w:val="18"/>
        </w:rPr>
        <w:br/>
        <w:t>Электронная закладная подписывается усиленной квалифицированной электронной подписью залогодателя и залогодержателя, и направляется в орган</w:t>
      </w:r>
      <w:r>
        <w:rPr>
          <w:rFonts w:ascii="Verdana" w:hAnsi="Verdana"/>
          <w:color w:val="555555"/>
          <w:sz w:val="18"/>
          <w:szCs w:val="18"/>
        </w:rPr>
        <w:br/>
        <w:t>регистрации прав вместе с заявлением о выдаче электронной закладной, что</w:t>
      </w:r>
      <w:r>
        <w:rPr>
          <w:rFonts w:ascii="Verdana" w:hAnsi="Verdana"/>
          <w:color w:val="555555"/>
          <w:sz w:val="18"/>
          <w:szCs w:val="18"/>
        </w:rPr>
        <w:br/>
        <w:t>позволяет существенно экономит время и увеличивает открытость сделок с недвижимостью.</w:t>
      </w:r>
    </w:p>
    <w:p w14:paraId="13A0A043" w14:textId="77777777" w:rsidR="00303460" w:rsidRPr="001E4486" w:rsidRDefault="00303460" w:rsidP="001E4486"/>
    <w:sectPr w:rsidR="00303460" w:rsidRPr="001E4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16880"/>
    <w:rsid w:val="000432F5"/>
    <w:rsid w:val="000D67C7"/>
    <w:rsid w:val="00137D3F"/>
    <w:rsid w:val="0019117B"/>
    <w:rsid w:val="001E4486"/>
    <w:rsid w:val="002037C6"/>
    <w:rsid w:val="00303460"/>
    <w:rsid w:val="003E50FE"/>
    <w:rsid w:val="003F54E5"/>
    <w:rsid w:val="0041059A"/>
    <w:rsid w:val="00451178"/>
    <w:rsid w:val="004F2546"/>
    <w:rsid w:val="00673697"/>
    <w:rsid w:val="00674F60"/>
    <w:rsid w:val="006A18F1"/>
    <w:rsid w:val="006C2FA1"/>
    <w:rsid w:val="007040C0"/>
    <w:rsid w:val="00716820"/>
    <w:rsid w:val="00717639"/>
    <w:rsid w:val="009836B1"/>
    <w:rsid w:val="009B2336"/>
    <w:rsid w:val="009F51A9"/>
    <w:rsid w:val="00B95675"/>
    <w:rsid w:val="00BB654D"/>
    <w:rsid w:val="00CE1209"/>
    <w:rsid w:val="00D06B6B"/>
    <w:rsid w:val="00D86B46"/>
    <w:rsid w:val="00DC134E"/>
    <w:rsid w:val="00E7148D"/>
    <w:rsid w:val="00FC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dastr.krasnogvard.ru/index.php/844-elektronnaya-zakladna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31</cp:revision>
  <dcterms:created xsi:type="dcterms:W3CDTF">2020-09-22T17:44:00Z</dcterms:created>
  <dcterms:modified xsi:type="dcterms:W3CDTF">2020-09-22T18:01:00Z</dcterms:modified>
</cp:coreProperties>
</file>