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C9" w:rsidRPr="00A62BC9" w:rsidRDefault="00A62BC9" w:rsidP="00A62BC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A62BC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A62BC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"http://prokuratura.krasnogvard.ru/index.php/730-uchastie-v-dolevom-stroitelstve-mnogokvartirnykh-zhilykh-domov-otvetstvennost-za-narushenie-dejstvuyushchego-zakonodatelstva" </w:instrText>
      </w:r>
      <w:r w:rsidRPr="00A62BC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A62BC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Участие в долевом строительстве многоквартирных жилых домов. Ответственность за нарушение действующего законодательства</w:t>
      </w:r>
      <w:r w:rsidRPr="00A62BC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A62BC9" w:rsidRDefault="00A62BC9" w:rsidP="00A62B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A62BC9" w:rsidRPr="00A62BC9" w:rsidRDefault="00A62BC9" w:rsidP="00A62B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A62BC9" w:rsidRPr="00A62BC9" w:rsidRDefault="00A62BC9" w:rsidP="00A62BC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62BC9">
        <w:rPr>
          <w:rFonts w:ascii="Verdana" w:eastAsia="Times New Roman" w:hAnsi="Verdana" w:cs="Times New Roman"/>
          <w:color w:val="555555"/>
          <w:sz w:val="18"/>
          <w:szCs w:val="18"/>
        </w:rPr>
        <w:t>Участие в долевом строительстве многоквартирных домов и иных объектов недвижимости является способом реализации права каждого на жилище, гарантированного Конституцией Российской Федерации (часть 2 статьи 40 Конституции Российской Федерации).</w:t>
      </w:r>
    </w:p>
    <w:p w:rsidR="00A62BC9" w:rsidRPr="00A62BC9" w:rsidRDefault="00A62BC9" w:rsidP="00A62BC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62BC9">
        <w:rPr>
          <w:rFonts w:ascii="Verdana" w:eastAsia="Times New Roman" w:hAnsi="Verdana" w:cs="Times New Roman"/>
          <w:color w:val="555555"/>
          <w:sz w:val="18"/>
          <w:szCs w:val="18"/>
        </w:rPr>
        <w:t>Особое правовое регулирование отношений, связанных с привлечением денежных сре</w:t>
      </w:r>
      <w:proofErr w:type="gramStart"/>
      <w:r w:rsidRPr="00A62BC9">
        <w:rPr>
          <w:rFonts w:ascii="Verdana" w:eastAsia="Times New Roman" w:hAnsi="Verdana" w:cs="Times New Roman"/>
          <w:color w:val="555555"/>
          <w:sz w:val="18"/>
          <w:szCs w:val="18"/>
        </w:rPr>
        <w:t>дств гр</w:t>
      </w:r>
      <w:proofErr w:type="gramEnd"/>
      <w:r w:rsidRPr="00A62BC9">
        <w:rPr>
          <w:rFonts w:ascii="Verdana" w:eastAsia="Times New Roman" w:hAnsi="Verdana" w:cs="Times New Roman"/>
          <w:color w:val="555555"/>
          <w:sz w:val="18"/>
          <w:szCs w:val="18"/>
        </w:rPr>
        <w:t>аждан для долевого строительства, обусловлено их социальной значимостью.</w:t>
      </w:r>
    </w:p>
    <w:p w:rsidR="00A62BC9" w:rsidRPr="00A62BC9" w:rsidRDefault="00A62BC9" w:rsidP="00A62BC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62BC9">
        <w:rPr>
          <w:rFonts w:ascii="Verdana" w:eastAsia="Times New Roman" w:hAnsi="Verdana" w:cs="Times New Roman"/>
          <w:color w:val="555555"/>
          <w:sz w:val="18"/>
          <w:szCs w:val="18"/>
        </w:rPr>
        <w:t>Лица, привлекающие денежные средства граждан для строительства в нарушение требований, установленных статьей 1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Закон), несут ответственность в соответствии с законодательством Российской Федерации.</w:t>
      </w:r>
    </w:p>
    <w:p w:rsidR="00A62BC9" w:rsidRPr="00A62BC9" w:rsidRDefault="00A62BC9" w:rsidP="00A62BC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62BC9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частности, за нецелевое использование застройщиком денежных средств, уплачиваемых участником долевого строительства по договору, участнику предоставлено право </w:t>
      </w:r>
      <w:proofErr w:type="gramStart"/>
      <w:r w:rsidRPr="00A62BC9">
        <w:rPr>
          <w:rFonts w:ascii="Verdana" w:eastAsia="Times New Roman" w:hAnsi="Verdana" w:cs="Times New Roman"/>
          <w:color w:val="555555"/>
          <w:sz w:val="18"/>
          <w:szCs w:val="18"/>
        </w:rPr>
        <w:t>требовать</w:t>
      </w:r>
      <w:proofErr w:type="gramEnd"/>
      <w:r w:rsidRPr="00A62BC9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досрочного расторжения договора (пункт 3 статьи 18 Закона). В случае досрочного расторжения договора по этому основанию застройщик обязан возвратить полученные от участника деньги, а также начисленные проценты за период пользования ими.</w:t>
      </w:r>
    </w:p>
    <w:p w:rsidR="00A62BC9" w:rsidRPr="00A62BC9" w:rsidRDefault="00A62BC9" w:rsidP="00A62BC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62BC9">
        <w:rPr>
          <w:rFonts w:ascii="Verdana" w:eastAsia="Times New Roman" w:hAnsi="Verdana" w:cs="Times New Roman"/>
          <w:color w:val="555555"/>
          <w:sz w:val="18"/>
          <w:szCs w:val="18"/>
        </w:rPr>
        <w:t>Кроме того, для застройщика установлена административная ответственность за нарушение требований законодательства об участии в долевом строительстве многоквартирных домов и (или) иных объектов недвижимости.</w:t>
      </w:r>
    </w:p>
    <w:p w:rsidR="00A62BC9" w:rsidRPr="00A62BC9" w:rsidRDefault="00A62BC9" w:rsidP="00A62BC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62BC9">
        <w:rPr>
          <w:rFonts w:ascii="Verdana" w:eastAsia="Times New Roman" w:hAnsi="Verdana" w:cs="Times New Roman"/>
          <w:color w:val="555555"/>
          <w:sz w:val="18"/>
          <w:szCs w:val="18"/>
        </w:rPr>
        <w:t>В случае нецелевого использования застройщиком денежных средств участников организация-застройщик или ее должностные лица могут быть привлечены к административной ответственности по пункту 1 статьи 14.28 КоАП РФ. В этом случае максимальный размер штрафа для организации может составить 1 млн. рублей.</w:t>
      </w:r>
    </w:p>
    <w:p w:rsidR="00A62BC9" w:rsidRPr="00A62BC9" w:rsidRDefault="00A62BC9" w:rsidP="00A62BC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62BC9">
        <w:rPr>
          <w:rFonts w:ascii="Verdana" w:eastAsia="Times New Roman" w:hAnsi="Verdana" w:cs="Times New Roman"/>
          <w:color w:val="555555"/>
          <w:sz w:val="18"/>
          <w:szCs w:val="18"/>
        </w:rPr>
        <w:t>Вместе с тем для предотвращения злоупотреблений в сфере долевого строительства существующих гражданско-правовых и административных мер бывает недостаточно, требуется применение уголовно-правового воздействия.</w:t>
      </w:r>
    </w:p>
    <w:p w:rsidR="00A62BC9" w:rsidRPr="00A62BC9" w:rsidRDefault="00A62BC9" w:rsidP="00A62BC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62BC9">
        <w:rPr>
          <w:rFonts w:ascii="Verdana" w:eastAsia="Times New Roman" w:hAnsi="Verdana" w:cs="Times New Roman"/>
          <w:color w:val="555555"/>
          <w:sz w:val="18"/>
          <w:szCs w:val="18"/>
        </w:rPr>
        <w:t>С мая 2016 года вступила в силу статья 200.3 Уголовного кодекса Российской Федерации, предусматривающая уголовную ответственность за привлечение денежных сре</w:t>
      </w:r>
      <w:proofErr w:type="gramStart"/>
      <w:r w:rsidRPr="00A62BC9">
        <w:rPr>
          <w:rFonts w:ascii="Verdana" w:eastAsia="Times New Roman" w:hAnsi="Verdana" w:cs="Times New Roman"/>
          <w:color w:val="555555"/>
          <w:sz w:val="18"/>
          <w:szCs w:val="18"/>
        </w:rPr>
        <w:t>дств гр</w:t>
      </w:r>
      <w:proofErr w:type="gramEnd"/>
      <w:r w:rsidRPr="00A62BC9">
        <w:rPr>
          <w:rFonts w:ascii="Verdana" w:eastAsia="Times New Roman" w:hAnsi="Verdana" w:cs="Times New Roman"/>
          <w:color w:val="555555"/>
          <w:sz w:val="18"/>
          <w:szCs w:val="18"/>
        </w:rPr>
        <w:t>аждан в нарушение требований Закона, если сумма привлеченных денежных средств (сделки с денежными средствами) превышает три миллиона рублей. Максимальная ответственность по квалифицированному составу указанного деяния – лишение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A62BC9" w:rsidRPr="00A62BC9" w:rsidRDefault="00A62BC9" w:rsidP="00A62BC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A62BC9">
        <w:rPr>
          <w:rFonts w:ascii="Verdana" w:eastAsia="Times New Roman" w:hAnsi="Verdana" w:cs="Times New Roman"/>
          <w:color w:val="555555"/>
          <w:sz w:val="18"/>
          <w:szCs w:val="18"/>
        </w:rPr>
        <w:t>При наличии сведений о нецелевом использовании застройщиком денежных средств участник долевого строительства по договору долевого участия в зависимости от конкретных обстоятельств</w:t>
      </w:r>
      <w:proofErr w:type="gramEnd"/>
      <w:r w:rsidRPr="00A62BC9">
        <w:rPr>
          <w:rFonts w:ascii="Verdana" w:eastAsia="Times New Roman" w:hAnsi="Verdana" w:cs="Times New Roman"/>
          <w:color w:val="555555"/>
          <w:sz w:val="18"/>
          <w:szCs w:val="18"/>
        </w:rPr>
        <w:t xml:space="preserve"> вправе обратится в компетентный орган в целях привлечения виновных лиц к ответственности либо в суд с требованием о досрочном расторжении такого договора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C9"/>
    <w:rsid w:val="00A62BC9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2BC9"/>
    <w:rPr>
      <w:color w:val="0000FF"/>
      <w:u w:val="single"/>
    </w:rPr>
  </w:style>
  <w:style w:type="character" w:customStyle="1" w:styleId="newsitemcategory">
    <w:name w:val="newsitem_category"/>
    <w:basedOn w:val="a0"/>
    <w:rsid w:val="00A62BC9"/>
  </w:style>
  <w:style w:type="character" w:customStyle="1" w:styleId="newsitemhits">
    <w:name w:val="newsitem_hits"/>
    <w:basedOn w:val="a0"/>
    <w:rsid w:val="00A62BC9"/>
  </w:style>
  <w:style w:type="character" w:customStyle="1" w:styleId="email">
    <w:name w:val="email"/>
    <w:basedOn w:val="a0"/>
    <w:rsid w:val="00A62BC9"/>
  </w:style>
  <w:style w:type="character" w:customStyle="1" w:styleId="print">
    <w:name w:val="print"/>
    <w:basedOn w:val="a0"/>
    <w:rsid w:val="00A62BC9"/>
  </w:style>
  <w:style w:type="paragraph" w:styleId="a4">
    <w:name w:val="Normal (Web)"/>
    <w:basedOn w:val="a"/>
    <w:uiPriority w:val="99"/>
    <w:semiHidden/>
    <w:unhideWhenUsed/>
    <w:rsid w:val="00A6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2BC9"/>
    <w:rPr>
      <w:color w:val="0000FF"/>
      <w:u w:val="single"/>
    </w:rPr>
  </w:style>
  <w:style w:type="character" w:customStyle="1" w:styleId="newsitemcategory">
    <w:name w:val="newsitem_category"/>
    <w:basedOn w:val="a0"/>
    <w:rsid w:val="00A62BC9"/>
  </w:style>
  <w:style w:type="character" w:customStyle="1" w:styleId="newsitemhits">
    <w:name w:val="newsitem_hits"/>
    <w:basedOn w:val="a0"/>
    <w:rsid w:val="00A62BC9"/>
  </w:style>
  <w:style w:type="character" w:customStyle="1" w:styleId="email">
    <w:name w:val="email"/>
    <w:basedOn w:val="a0"/>
    <w:rsid w:val="00A62BC9"/>
  </w:style>
  <w:style w:type="character" w:customStyle="1" w:styleId="print">
    <w:name w:val="print"/>
    <w:basedOn w:val="a0"/>
    <w:rsid w:val="00A62BC9"/>
  </w:style>
  <w:style w:type="paragraph" w:styleId="a4">
    <w:name w:val="Normal (Web)"/>
    <w:basedOn w:val="a"/>
    <w:uiPriority w:val="99"/>
    <w:semiHidden/>
    <w:unhideWhenUsed/>
    <w:rsid w:val="00A6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2020-09-11T02:28:00Z</dcterms:created>
  <dcterms:modified xsi:type="dcterms:W3CDTF">2020-09-11T02:28:00Z</dcterms:modified>
</cp:coreProperties>
</file>