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E03C7" w:rsidRPr="000E03C7" w:rsidRDefault="000E03C7" w:rsidP="000E03C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E03C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E03C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"http://prokuratura.krasnogvard.ru/index.php/947-gosudarstvennaya-registratsiya-attraktsionov" </w:instrText>
      </w:r>
      <w:r w:rsidRPr="000E03C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E03C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ГОСУДАРСТВЕННАЯ РЕГИСТРАЦИЯ АТТРАКЦИОНОВ</w:t>
      </w:r>
      <w:r w:rsidRPr="000E03C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bookmarkEnd w:id="0"/>
    <w:p w:rsidR="000E03C7" w:rsidRDefault="000E03C7" w:rsidP="000E03C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E03C7" w:rsidRPr="000E03C7" w:rsidRDefault="000E03C7" w:rsidP="000E03C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E03C7">
        <w:rPr>
          <w:rFonts w:ascii="Verdana" w:eastAsia="Times New Roman" w:hAnsi="Verdana" w:cs="Times New Roman"/>
          <w:color w:val="555555"/>
          <w:sz w:val="18"/>
          <w:szCs w:val="18"/>
        </w:rPr>
        <w:t>Постановлением Правительства Российской Федерации от 30.12.2019 № 1939 утверждены правила государственной регистрации аттракционов, виды и типы которых предусмотрены техническим регламентом ЕАЭС «О безопасности аттракционов».</w:t>
      </w:r>
    </w:p>
    <w:p w:rsidR="000E03C7" w:rsidRPr="000E03C7" w:rsidRDefault="000E03C7" w:rsidP="000E03C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E03C7">
        <w:rPr>
          <w:rFonts w:ascii="Verdana" w:eastAsia="Times New Roman" w:hAnsi="Verdana" w:cs="Times New Roman"/>
          <w:color w:val="555555"/>
          <w:sz w:val="18"/>
          <w:szCs w:val="18"/>
        </w:rPr>
        <w:t>Указанным постановлением предусмотрена обязательная государственная регистрация (временная регистрация по месту пребывания) аттракциона до его ввода в эксплуатацию.</w:t>
      </w:r>
    </w:p>
    <w:p w:rsidR="000E03C7" w:rsidRPr="000E03C7" w:rsidRDefault="000E03C7" w:rsidP="000E03C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E03C7">
        <w:rPr>
          <w:rFonts w:ascii="Verdana" w:eastAsia="Times New Roman" w:hAnsi="Verdana" w:cs="Times New Roman"/>
          <w:color w:val="555555"/>
          <w:sz w:val="18"/>
          <w:szCs w:val="18"/>
        </w:rPr>
        <w:t>Также постановлением установлены требования к регистрационному знаку на аттракцион и к бланку свидетельства, формы свидетельства и заявления о совершении юридически значимых действий.</w:t>
      </w:r>
    </w:p>
    <w:p w:rsidR="000E03C7" w:rsidRPr="000E03C7" w:rsidRDefault="000E03C7" w:rsidP="000E03C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E03C7">
        <w:rPr>
          <w:rFonts w:ascii="Verdana" w:eastAsia="Times New Roman" w:hAnsi="Verdana" w:cs="Times New Roman"/>
          <w:color w:val="555555"/>
          <w:sz w:val="18"/>
          <w:szCs w:val="18"/>
        </w:rPr>
        <w:t>Государственный регистрационный знак содержит код региона государственной регистрации аттракциона, номер государственного регистрационного знака, соответствующий QR-код.</w:t>
      </w:r>
    </w:p>
    <w:p w:rsidR="000E03C7" w:rsidRPr="000E03C7" w:rsidRDefault="000E03C7" w:rsidP="000E03C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E03C7">
        <w:rPr>
          <w:rFonts w:ascii="Verdana" w:eastAsia="Times New Roman" w:hAnsi="Verdana" w:cs="Times New Roman"/>
          <w:color w:val="555555"/>
          <w:sz w:val="18"/>
          <w:szCs w:val="18"/>
        </w:rPr>
        <w:t>Регистрировать аттракционы будут органы исполнительной власти регионов, осуществляющие надзор в области технического состояния и эксплуатации самоходных машин и других видов техники, аттракционов.</w:t>
      </w:r>
    </w:p>
    <w:p w:rsidR="000E03C7" w:rsidRPr="000E03C7" w:rsidRDefault="000E03C7" w:rsidP="000E03C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E03C7">
        <w:rPr>
          <w:rFonts w:ascii="Verdana" w:eastAsia="Times New Roman" w:hAnsi="Verdana" w:cs="Times New Roman"/>
          <w:color w:val="555555"/>
          <w:sz w:val="18"/>
          <w:szCs w:val="18"/>
        </w:rPr>
        <w:t>Кроме того, за государственную регистрацию аттракционов взимается государственная пошлина.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C7"/>
    <w:rsid w:val="000E03C7"/>
    <w:rsid w:val="000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03C7"/>
    <w:rPr>
      <w:color w:val="0000FF"/>
      <w:u w:val="single"/>
    </w:rPr>
  </w:style>
  <w:style w:type="character" w:customStyle="1" w:styleId="newsitemcategory">
    <w:name w:val="newsitem_category"/>
    <w:basedOn w:val="a0"/>
    <w:rsid w:val="000E03C7"/>
  </w:style>
  <w:style w:type="character" w:customStyle="1" w:styleId="newsitemhits">
    <w:name w:val="newsitem_hits"/>
    <w:basedOn w:val="a0"/>
    <w:rsid w:val="000E03C7"/>
  </w:style>
  <w:style w:type="character" w:customStyle="1" w:styleId="email">
    <w:name w:val="email"/>
    <w:basedOn w:val="a0"/>
    <w:rsid w:val="000E03C7"/>
  </w:style>
  <w:style w:type="character" w:customStyle="1" w:styleId="print">
    <w:name w:val="print"/>
    <w:basedOn w:val="a0"/>
    <w:rsid w:val="000E03C7"/>
  </w:style>
  <w:style w:type="paragraph" w:styleId="a4">
    <w:name w:val="Normal (Web)"/>
    <w:basedOn w:val="a"/>
    <w:uiPriority w:val="99"/>
    <w:semiHidden/>
    <w:unhideWhenUsed/>
    <w:rsid w:val="000E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03C7"/>
    <w:rPr>
      <w:color w:val="0000FF"/>
      <w:u w:val="single"/>
    </w:rPr>
  </w:style>
  <w:style w:type="character" w:customStyle="1" w:styleId="newsitemcategory">
    <w:name w:val="newsitem_category"/>
    <w:basedOn w:val="a0"/>
    <w:rsid w:val="000E03C7"/>
  </w:style>
  <w:style w:type="character" w:customStyle="1" w:styleId="newsitemhits">
    <w:name w:val="newsitem_hits"/>
    <w:basedOn w:val="a0"/>
    <w:rsid w:val="000E03C7"/>
  </w:style>
  <w:style w:type="character" w:customStyle="1" w:styleId="email">
    <w:name w:val="email"/>
    <w:basedOn w:val="a0"/>
    <w:rsid w:val="000E03C7"/>
  </w:style>
  <w:style w:type="character" w:customStyle="1" w:styleId="print">
    <w:name w:val="print"/>
    <w:basedOn w:val="a0"/>
    <w:rsid w:val="000E03C7"/>
  </w:style>
  <w:style w:type="paragraph" w:styleId="a4">
    <w:name w:val="Normal (Web)"/>
    <w:basedOn w:val="a"/>
    <w:uiPriority w:val="99"/>
    <w:semiHidden/>
    <w:unhideWhenUsed/>
    <w:rsid w:val="000E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2020-09-09T01:06:00Z</dcterms:created>
  <dcterms:modified xsi:type="dcterms:W3CDTF">2020-09-09T01:06:00Z</dcterms:modified>
</cp:coreProperties>
</file>