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BF3D" w14:textId="77777777" w:rsidR="00963F7A" w:rsidRDefault="00963F7A" w:rsidP="00963F7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На основании решения перепланировку помещений возможно сохранить</w:t>
        </w:r>
      </w:hyperlink>
    </w:p>
    <w:p w14:paraId="265EF71C" w14:textId="77777777" w:rsidR="00963F7A" w:rsidRDefault="00963F7A" w:rsidP="00963F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ч.2 ст. 25 Жилищного Кодекса РФ, под перепланировкой помещений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 Также согласно Постановлению Госстроя РФ от 27.09.2003 № 170 "Об утверждении Правил и норм технической эксплуатации жилищного фонда" перепланировка жилых помещений включает:</w:t>
      </w:r>
      <w:r>
        <w:rPr>
          <w:rFonts w:ascii="Verdana" w:hAnsi="Verdana"/>
          <w:color w:val="555555"/>
          <w:sz w:val="18"/>
          <w:szCs w:val="18"/>
        </w:rPr>
        <w:br/>
        <w:t>- перенос и разборку перегородок,</w:t>
      </w:r>
      <w:r>
        <w:rPr>
          <w:rFonts w:ascii="Verdana" w:hAnsi="Verdana"/>
          <w:color w:val="555555"/>
          <w:sz w:val="18"/>
          <w:szCs w:val="18"/>
        </w:rPr>
        <w:br/>
        <w:t>- перенос и устройство дверных проемов,</w:t>
      </w:r>
      <w:r>
        <w:rPr>
          <w:rFonts w:ascii="Verdana" w:hAnsi="Verdana"/>
          <w:color w:val="555555"/>
          <w:sz w:val="18"/>
          <w:szCs w:val="18"/>
        </w:rPr>
        <w:br/>
        <w:t>- разукрупнение или укрупнение многокомнатных квартир,</w:t>
      </w:r>
      <w:r>
        <w:rPr>
          <w:rFonts w:ascii="Verdana" w:hAnsi="Verdana"/>
          <w:color w:val="555555"/>
          <w:sz w:val="18"/>
          <w:szCs w:val="18"/>
        </w:rPr>
        <w:br/>
        <w:t>- устройство дополнительных кухонь и санузлов,</w:t>
      </w:r>
      <w:r>
        <w:rPr>
          <w:rFonts w:ascii="Verdana" w:hAnsi="Verdana"/>
          <w:color w:val="555555"/>
          <w:sz w:val="18"/>
          <w:szCs w:val="18"/>
        </w:rPr>
        <w:br/>
        <w:t>- расширение жилой площади за счет вспомогательных помещений,</w:t>
      </w:r>
      <w:r>
        <w:rPr>
          <w:rFonts w:ascii="Verdana" w:hAnsi="Verdana"/>
          <w:color w:val="555555"/>
          <w:sz w:val="18"/>
          <w:szCs w:val="18"/>
        </w:rPr>
        <w:br/>
        <w:t>- ликвидация темных кухонь и входов в кухни через квартиры или жилые помещения,</w:t>
      </w:r>
      <w:r>
        <w:rPr>
          <w:rFonts w:ascii="Verdana" w:hAnsi="Verdana"/>
          <w:color w:val="555555"/>
          <w:sz w:val="18"/>
          <w:szCs w:val="18"/>
        </w:rPr>
        <w:br/>
        <w:t>- устройство или переоборудование существующих тамбуров.</w:t>
      </w:r>
      <w:r>
        <w:rPr>
          <w:rFonts w:ascii="Verdana" w:hAnsi="Verdana"/>
          <w:color w:val="555555"/>
          <w:sz w:val="18"/>
          <w:szCs w:val="18"/>
        </w:rPr>
        <w:br/>
        <w:t>Ответственность за незаконную перепланировку квартиры наступает в соответствии с ч. 2 ст. 7.21 Кодекса, а именно незаконная перепланировка влечет наложения административного штрафа в размере от двух тысяч до двух тысяч пятьсот рублей.</w:t>
      </w:r>
      <w:r>
        <w:rPr>
          <w:rFonts w:ascii="Verdana" w:hAnsi="Verdana"/>
          <w:color w:val="555555"/>
          <w:sz w:val="18"/>
          <w:szCs w:val="18"/>
        </w:rPr>
        <w:br/>
        <w:t>Согласно ч. 3 ст. 29 Жилищного кодекса РФ, в случае, если будет установлен факт совершения незаконной перепланировки квартиры, контролирующий орган может обязать собственника или нанимателя такой квартиры вернуть жилому объекту его исходный вид.</w:t>
      </w:r>
      <w:r>
        <w:rPr>
          <w:rFonts w:ascii="Verdana" w:hAnsi="Verdana"/>
          <w:color w:val="555555"/>
          <w:sz w:val="18"/>
          <w:szCs w:val="18"/>
        </w:rPr>
        <w:br/>
        <w:t>Однако существует исключение - наличие у нанимателя или собственника квартиры на руках решения суда, согласно которому этот наниматель или собственник имеет право такие изменения сохранить.</w:t>
      </w:r>
    </w:p>
    <w:p w14:paraId="7156817C" w14:textId="045F3685" w:rsidR="00B23F3C" w:rsidRPr="00963F7A" w:rsidRDefault="00B23F3C" w:rsidP="00963F7A"/>
    <w:sectPr w:rsidR="00B23F3C" w:rsidRPr="0096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492D4E"/>
    <w:rsid w:val="00910103"/>
    <w:rsid w:val="00925ADD"/>
    <w:rsid w:val="00963F7A"/>
    <w:rsid w:val="009F3470"/>
    <w:rsid w:val="00B23F3C"/>
    <w:rsid w:val="00BF63FE"/>
    <w:rsid w:val="00C247F5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86-na-osnovanii-resheniya-pereplanirovku-pomeshchenij-vozmozhno-sokhran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</cp:revision>
  <dcterms:created xsi:type="dcterms:W3CDTF">2020-09-08T18:20:00Z</dcterms:created>
  <dcterms:modified xsi:type="dcterms:W3CDTF">2020-09-08T18:26:00Z</dcterms:modified>
</cp:coreProperties>
</file>