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E7" w:rsidRPr="009E0DE7" w:rsidRDefault="009E0DE7" w:rsidP="009E0DE7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9E0DE7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С 1 ОКТЯБРЯ 2018 ГОДА ВСТУПИЛ В СИЛУ ФЕДЕРАЛЬНЫЙ ЗАКОН «О ВНЕСЕНИИ ИЗМЕНЕНИЙ В КОДЕКС РОССИЙСКОЙ ФЕДЕРАЦИИ ОБ АДМИНИСТРАТИВНЫХ ПРАВОНАРУШЕНИЯХ»</w:t>
        </w:r>
      </w:hyperlink>
    </w:p>
    <w:p w:rsidR="009E0DE7" w:rsidRDefault="009E0DE7" w:rsidP="009E0D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9E0DE7" w:rsidRPr="009E0DE7" w:rsidRDefault="009E0DE7" w:rsidP="009E0D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9E0DE7">
        <w:rPr>
          <w:rFonts w:ascii="Verdana" w:eastAsia="Times New Roman" w:hAnsi="Verdana" w:cs="Times New Roman"/>
          <w:color w:val="555555"/>
          <w:sz w:val="18"/>
          <w:szCs w:val="18"/>
        </w:rPr>
        <w:t>Согласно Федеральному закону от 29.07.2018 № 236-ФЗ «О внесении изменений в Кодекс Российской Федерации об административных правонарушениях», вступившем в силу с 1 октября 2018 года, Кодекс Российской Федерации об административных правонарушениях дополняется статьей 13.19.3 «Нарушение порядка размещения информации в единой информационной системе жилищного строительства», а также статья 14.28 дополняется частью 6 следующего содержания «Необоснованное принятие органом, осуществляющим региональный государственный контроль (надзор) в области долевого строительства многоквартирных домов и (или) иных объектов недвижимости, решения о выдаче заключения о соответствии застройщика и проектной декларации требованиям, установленным законодательством об участии в долевом строительстве многоквартирных домов и (или) иных объектов недвижимости, или об отказе в выдаче такого заключения, если эти действия не содержат уголовно наказуемого деяния». Согласно п.6 ч.2 ст. 1 Федерального закона от 29.07.2018 № 236-ФЗ «О внесении изменений в Кодекс Российской Федерации об административных правонарушениях», дела об административных правонарушениях, предусмотренных ст. 13.19.3, ч.6 ст. 14.28, возбуждаются прокурором.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E7"/>
    <w:rsid w:val="009E0DE7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0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D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E0DE7"/>
    <w:rPr>
      <w:color w:val="0000FF"/>
      <w:u w:val="single"/>
    </w:rPr>
  </w:style>
  <w:style w:type="character" w:customStyle="1" w:styleId="newsitemcategory">
    <w:name w:val="newsitem_category"/>
    <w:basedOn w:val="a0"/>
    <w:rsid w:val="009E0DE7"/>
  </w:style>
  <w:style w:type="character" w:customStyle="1" w:styleId="newsitemhits">
    <w:name w:val="newsitem_hits"/>
    <w:basedOn w:val="a0"/>
    <w:rsid w:val="009E0DE7"/>
  </w:style>
  <w:style w:type="character" w:customStyle="1" w:styleId="email">
    <w:name w:val="email"/>
    <w:basedOn w:val="a0"/>
    <w:rsid w:val="009E0DE7"/>
  </w:style>
  <w:style w:type="character" w:customStyle="1" w:styleId="print">
    <w:name w:val="print"/>
    <w:basedOn w:val="a0"/>
    <w:rsid w:val="009E0DE7"/>
  </w:style>
  <w:style w:type="paragraph" w:styleId="a4">
    <w:name w:val="Balloon Text"/>
    <w:basedOn w:val="a"/>
    <w:link w:val="a5"/>
    <w:uiPriority w:val="99"/>
    <w:semiHidden/>
    <w:unhideWhenUsed/>
    <w:rsid w:val="009E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0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D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E0DE7"/>
    <w:rPr>
      <w:color w:val="0000FF"/>
      <w:u w:val="single"/>
    </w:rPr>
  </w:style>
  <w:style w:type="character" w:customStyle="1" w:styleId="newsitemcategory">
    <w:name w:val="newsitem_category"/>
    <w:basedOn w:val="a0"/>
    <w:rsid w:val="009E0DE7"/>
  </w:style>
  <w:style w:type="character" w:customStyle="1" w:styleId="newsitemhits">
    <w:name w:val="newsitem_hits"/>
    <w:basedOn w:val="a0"/>
    <w:rsid w:val="009E0DE7"/>
  </w:style>
  <w:style w:type="character" w:customStyle="1" w:styleId="email">
    <w:name w:val="email"/>
    <w:basedOn w:val="a0"/>
    <w:rsid w:val="009E0DE7"/>
  </w:style>
  <w:style w:type="character" w:customStyle="1" w:styleId="print">
    <w:name w:val="print"/>
    <w:basedOn w:val="a0"/>
    <w:rsid w:val="009E0DE7"/>
  </w:style>
  <w:style w:type="paragraph" w:styleId="a4">
    <w:name w:val="Balloon Text"/>
    <w:basedOn w:val="a"/>
    <w:link w:val="a5"/>
    <w:uiPriority w:val="99"/>
    <w:semiHidden/>
    <w:unhideWhenUsed/>
    <w:rsid w:val="009E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659-s-1-oktyabrya-2018-goda-vstupil-v-silu-federalnyj-zakon-o-vnesenii-izmenenij-v-kodeks-rossijskoj-federatsii-ob-administrativnykh-pravonarusheniyak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2020-09-11T04:09:00Z</dcterms:created>
  <dcterms:modified xsi:type="dcterms:W3CDTF">2020-09-11T04:09:00Z</dcterms:modified>
</cp:coreProperties>
</file>