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597B0" w14:textId="77777777" w:rsidR="00415853" w:rsidRPr="00415853" w:rsidRDefault="00415853" w:rsidP="0041585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41585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415853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"http://kadastr.krasnogvard.ru/index.php/731-adres-ob-ekta-nedvizhimosti" </w:instrText>
      </w:r>
      <w:r w:rsidRPr="0041585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415853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Адрес объекта недвижимости</w:t>
      </w:r>
      <w:r w:rsidRPr="00415853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26BD068F" w14:textId="77777777" w:rsidR="00415853" w:rsidRDefault="00415853" w:rsidP="0041585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Адрес объекта недвижимости, будь то земельный участок, здание, помещение сооружение или объект незавершенного строительства, </w:t>
      </w:r>
      <w:proofErr w:type="gramStart"/>
      <w:r>
        <w:rPr>
          <w:rFonts w:ascii="Verdana" w:hAnsi="Verdana"/>
          <w:color w:val="555555"/>
          <w:sz w:val="18"/>
          <w:szCs w:val="18"/>
        </w:rPr>
        <w:t>- это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важная характеристика, которая определяет местоположение объекта недвижимости в границах населенного пункта либо за его пределами. Отсутствие адреса у объекта недвижимости влечет за собой невозможность определить место проживания гражданина или нахождения предприятий и организаций. Кроме того, в случаях операций с недвижимостью, необходимо, чтобы у объекта был точный адрес, иначе могут возникнуть трудности с его идентификацией.</w:t>
      </w:r>
      <w:r>
        <w:rPr>
          <w:rFonts w:ascii="Verdana" w:hAnsi="Verdana"/>
          <w:color w:val="555555"/>
          <w:sz w:val="18"/>
          <w:szCs w:val="18"/>
        </w:rPr>
        <w:br/>
        <w:t>Адрес объекта недвижимости должен быть уникальным и неповторяющимся. Один и тот же адрес не может быть присвоен более чем одному объекту адресации, за исключением случаев присвоения одного и того же адреса земельному участку и расположенному на нем зданию (сооружению) или объекту незавершенного строительства.</w:t>
      </w:r>
      <w:r>
        <w:rPr>
          <w:rFonts w:ascii="Verdana" w:hAnsi="Verdana"/>
          <w:color w:val="555555"/>
          <w:sz w:val="18"/>
          <w:szCs w:val="18"/>
        </w:rPr>
        <w:br/>
        <w:t>Адрес объекту присваивает орган местного самоуправления по собственной инициативе или на основании заявлений физических или юридических лиц.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по Республике Адыгея напоминает, что при постановке на кадастровый учет объекта недвижимости, сведения об адресе также вносятся в Единый государственный реестр недвижимости (ЕГРН). В случае если сведения об адресе объекта недвижимости отсутствуют в ЕГРН или некорректны, собственник вправе обратиться в орган регистрации прав с заявлением о внесении в ЕГРН отдельных дополнительных сведений об объекте недвижимости. Сделать это можно в офисе МФЦ.</w:t>
      </w:r>
      <w:r>
        <w:rPr>
          <w:rFonts w:ascii="Verdana" w:hAnsi="Verdana"/>
          <w:color w:val="555555"/>
          <w:sz w:val="18"/>
          <w:szCs w:val="18"/>
        </w:rPr>
        <w:br/>
        <w:t>Кроме того в России существует Федеральная информационная адресная система (ФИАС). Одновременно с присвоением адреса объекту недвижимости, указанный адрес вносится в ФИАС. Целью создания ФИАС является формирование единого федерального ресурса, содержащего достоверную, единообразную, общедоступную, структурированную адресную информацию. Благодаря внедрению ФИАС эту информацию можно бесплатно получить через Интернет на официально зарегистрированном портале ФИАС.</w:t>
      </w:r>
    </w:p>
    <w:p w14:paraId="13A0A043" w14:textId="77777777" w:rsidR="00303460" w:rsidRPr="00415853" w:rsidRDefault="00303460" w:rsidP="00415853"/>
    <w:sectPr w:rsidR="00303460" w:rsidRPr="0041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1637C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143</cp:revision>
  <dcterms:created xsi:type="dcterms:W3CDTF">2020-09-22T17:44:00Z</dcterms:created>
  <dcterms:modified xsi:type="dcterms:W3CDTF">2020-09-22T19:02:00Z</dcterms:modified>
</cp:coreProperties>
</file>