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48FB6" w14:textId="77777777" w:rsidR="00246AF5" w:rsidRPr="00246AF5" w:rsidRDefault="00246AF5" w:rsidP="00246AF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246AF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246AF5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"http://kadastr.krasnogvard.ru/index.php/820-o-konsolidirovannom-byudzhete-respubliki-i-ego-popolnenii-za-i-polugodie-2019-goda" </w:instrText>
      </w:r>
      <w:r w:rsidRPr="00246AF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246AF5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О консолидированном бюджете республики и его пополнении за I полугодие 2019 года</w:t>
      </w:r>
      <w:r w:rsidRPr="00246AF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7AED80C8" w14:textId="77777777" w:rsidR="00246AF5" w:rsidRDefault="00246AF5" w:rsidP="00246A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По состоянию на 01.07.2019 </w:t>
      </w:r>
      <w:proofErr w:type="gramStart"/>
      <w:r>
        <w:rPr>
          <w:rFonts w:ascii="Verdana" w:hAnsi="Verdana"/>
          <w:color w:val="555555"/>
          <w:sz w:val="18"/>
          <w:szCs w:val="18"/>
        </w:rPr>
        <w:t>на счет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доходов федерального бюджета поступило средств по администрируемым Управлением Росреестра по Республике Адыгея (далее – Управление) платежам в общей сумме 28 904,3 тыс. руб. Во 2-ом квартале 2019 г. - 23 489,7 тыс. руб. По видам доходов федерального бюджета:</w:t>
      </w:r>
      <w:r>
        <w:rPr>
          <w:rFonts w:ascii="Verdana" w:hAnsi="Verdana"/>
          <w:color w:val="555555"/>
          <w:sz w:val="18"/>
          <w:szCs w:val="18"/>
        </w:rPr>
        <w:br/>
        <w:t>- государственная пошлина за государственную регистрацию прав, ограничений (обременений) прав на недвижимое имущество и сделок с ним - 28 736,4 тыс. руб. (за АППГ – 23 323,3 тыс. руб.), что на 5 413,1 тыс. руб. больше предыдущего отчетного периода. Из суммы государственной пошлины 28 736,4 тыс. руб. – 22 701,0 тыс. руб. поступило при обращении через многофункциональные центры;</w:t>
      </w:r>
      <w:r>
        <w:rPr>
          <w:rFonts w:ascii="Verdana" w:hAnsi="Verdana"/>
          <w:color w:val="555555"/>
          <w:sz w:val="18"/>
          <w:szCs w:val="18"/>
        </w:rPr>
        <w:br/>
        <w:t>- плата за предоставление информации о зарегистрированных правах на недвижимое имущество и сделках с ним, выдачу копий договоров и иных документов, выражающих содержание односторонних сделок, совершенных в простой и письменной форме – 82,9 тыс. руб. (за АППГ – 57,6 тыс. руб.), что на 25,3 тыс. руб. больше чем в 2018г.;</w:t>
      </w:r>
      <w:r>
        <w:rPr>
          <w:rFonts w:ascii="Verdana" w:hAnsi="Verdana"/>
          <w:color w:val="555555"/>
          <w:sz w:val="18"/>
          <w:szCs w:val="18"/>
        </w:rPr>
        <w:br/>
        <w:t>- денежные взыскания (штрафы) за нарушение законодательства РФ об основах конституционного строя РФ, об основах государственной власти РФ, государственной службе РФ, о выборах и референдумах РФ, об Уполномоченном по правам человека в РФ – 85,0 тыс. руб. В АППГ – 107,4 тыс. руб.;</w:t>
      </w:r>
      <w:r>
        <w:rPr>
          <w:rFonts w:ascii="Verdana" w:hAnsi="Verdana"/>
          <w:color w:val="555555"/>
          <w:sz w:val="18"/>
          <w:szCs w:val="18"/>
        </w:rPr>
        <w:br/>
        <w:t>В соответствии с Бюджетным кодексом Российской Федерации поступления от деятельности ведомства распределяются между федеральным бюджетом и бюджетом субъекта в равных пропорциях, ровно половина общего объема перечисляется непосредственно в бюджет субъекта.</w:t>
      </w:r>
      <w:r>
        <w:rPr>
          <w:rFonts w:ascii="Verdana" w:hAnsi="Verdana"/>
          <w:color w:val="555555"/>
          <w:sz w:val="18"/>
          <w:szCs w:val="18"/>
        </w:rPr>
        <w:br/>
        <w:t>В бюджет Республики Адыгея поступила государственная пошлина за государственную регистрацию прав, ограничений (обременений) прав на недвижимое имущество и сделок с ним в сумме 22 700,97 тыс. руб. (II кв. 2018г. – 21 641,68 тыс. руб.);</w:t>
      </w:r>
      <w:r>
        <w:rPr>
          <w:rFonts w:ascii="Verdana" w:hAnsi="Verdana"/>
          <w:color w:val="555555"/>
          <w:sz w:val="18"/>
          <w:szCs w:val="18"/>
        </w:rPr>
        <w:br/>
        <w:t>- плата за предоставление информации о зарегистрированных правах на недвижимое имущество и сделках с ним, выдачу копий договоров и иных документов, выражающих содержание односторонних сделок, совершенных в простой и письменной форме – 84,97 тыс. руб. (за АППГ – 57,61 тыс. руб.).</w:t>
      </w:r>
    </w:p>
    <w:p w14:paraId="04727C4F" w14:textId="77777777" w:rsidR="00246AF5" w:rsidRDefault="00246AF5" w:rsidP="00246AF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бюджеты муниципальных образований поступило:</w:t>
      </w:r>
      <w:r>
        <w:rPr>
          <w:rFonts w:ascii="Verdana" w:hAnsi="Verdana"/>
          <w:color w:val="555555"/>
          <w:sz w:val="18"/>
          <w:szCs w:val="18"/>
        </w:rPr>
        <w:br/>
        <w:t>- денежные взыскания (штрафы) за нарушение земельного законодательства – 310,44 тыс. руб. (в 2018г. – 173,93 тыс. руб.). Что на 136,51 тыс. руб. больше аналогичного периода прошлого года.</w:t>
      </w:r>
      <w:r>
        <w:rPr>
          <w:rFonts w:ascii="Verdana" w:hAnsi="Verdana"/>
          <w:color w:val="555555"/>
          <w:sz w:val="18"/>
          <w:szCs w:val="18"/>
        </w:rPr>
        <w:br/>
        <w:t>По состоянию на 01.07.2019 Управлением восстановлено невыясненных поступлений в доход бюджетов на общую сумму – 259,74 тыс. руб. (во II квартале 2018г. - 137,18 тыс. руб.).</w:t>
      </w:r>
      <w:r>
        <w:rPr>
          <w:rFonts w:ascii="Verdana" w:hAnsi="Verdana"/>
          <w:color w:val="555555"/>
          <w:sz w:val="18"/>
          <w:szCs w:val="18"/>
        </w:rPr>
        <w:br/>
        <w:t>Возвращено доходов за отчетный период по заявлениям юридических и физических лиц - 820,56 тыс. руб. За аналогичный период 2018г. возвращено – 948,37 тыс. руб. Количество обращений по возврату денежных средств – 216 ед., в том числе юридическим лицам 14 ед.</w:t>
      </w:r>
      <w:r>
        <w:rPr>
          <w:rFonts w:ascii="Verdana" w:hAnsi="Verdana"/>
          <w:color w:val="555555"/>
          <w:sz w:val="18"/>
          <w:szCs w:val="18"/>
        </w:rPr>
        <w:br/>
        <w:t>Кроме того, отделом ведется регулярная работа по начислению оплаты за совершенные регистрационные действия, путем совмещения программных продуктов АИС «Юстиция» и «Администратор-Д», что позволяет в оперативном режиме проводить сверку платежных документов, принятых территориальными отделами для проведения регистрационных действий с принятыми платежами по реестрам из УФК по Республике Адыгея.</w:t>
      </w:r>
    </w:p>
    <w:p w14:paraId="13A0A043" w14:textId="77777777" w:rsidR="00303460" w:rsidRPr="00246AF5" w:rsidRDefault="00303460" w:rsidP="00246AF5"/>
    <w:sectPr w:rsidR="00303460" w:rsidRPr="0024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432F5"/>
    <w:rsid w:val="000D67C7"/>
    <w:rsid w:val="000F1FED"/>
    <w:rsid w:val="00137D3F"/>
    <w:rsid w:val="001435AC"/>
    <w:rsid w:val="0019117B"/>
    <w:rsid w:val="001E2DE5"/>
    <w:rsid w:val="001E4486"/>
    <w:rsid w:val="002037C6"/>
    <w:rsid w:val="00246AF5"/>
    <w:rsid w:val="00303460"/>
    <w:rsid w:val="00334B6D"/>
    <w:rsid w:val="003E50FE"/>
    <w:rsid w:val="003F54E5"/>
    <w:rsid w:val="0041059A"/>
    <w:rsid w:val="00437D8E"/>
    <w:rsid w:val="00451178"/>
    <w:rsid w:val="004F2546"/>
    <w:rsid w:val="0053225B"/>
    <w:rsid w:val="00553E2D"/>
    <w:rsid w:val="005C577A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E3D0E"/>
    <w:rsid w:val="009836B1"/>
    <w:rsid w:val="00991090"/>
    <w:rsid w:val="009B2336"/>
    <w:rsid w:val="009F51A9"/>
    <w:rsid w:val="00A114CD"/>
    <w:rsid w:val="00A31043"/>
    <w:rsid w:val="00A859A9"/>
    <w:rsid w:val="00B95675"/>
    <w:rsid w:val="00BB654D"/>
    <w:rsid w:val="00BD4917"/>
    <w:rsid w:val="00C12F6B"/>
    <w:rsid w:val="00C40D09"/>
    <w:rsid w:val="00CA2B17"/>
    <w:rsid w:val="00CE1209"/>
    <w:rsid w:val="00CF3975"/>
    <w:rsid w:val="00D06B6B"/>
    <w:rsid w:val="00D86B46"/>
    <w:rsid w:val="00DC134E"/>
    <w:rsid w:val="00E7148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55</cp:revision>
  <dcterms:created xsi:type="dcterms:W3CDTF">2020-09-22T17:44:00Z</dcterms:created>
  <dcterms:modified xsi:type="dcterms:W3CDTF">2020-09-22T18:14:00Z</dcterms:modified>
</cp:coreProperties>
</file>