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4133" w14:textId="77777777" w:rsidR="002E2AAC" w:rsidRDefault="002E2AAC" w:rsidP="002E2AA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ПОДПИСАН ЗАКОН О ЗАЩИТЕ ДОБРОСОВЕСТНЫХ ПОКУПАТЕЛЕЙ НЕДВИЖИМОСТИ</w:t>
        </w:r>
      </w:hyperlink>
    </w:p>
    <w:p w14:paraId="3366731B" w14:textId="77777777" w:rsidR="002E2AAC" w:rsidRDefault="002E2AAC" w:rsidP="002E2A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января 2020 года приобретатель недвижимого имущества, полагавшийся на данные ЕГРН, будет признаваться добросовестным приобретателем.</w:t>
      </w:r>
      <w:r>
        <w:rPr>
          <w:rFonts w:ascii="Verdana" w:hAnsi="Verdana"/>
          <w:color w:val="555555"/>
          <w:sz w:val="18"/>
          <w:szCs w:val="18"/>
        </w:rPr>
        <w:br/>
        <w:t>Приобретатель будет считаться добросовестным до тех пор, пока в судебном порядке не будет доказано, что он знал или должен был знать об отсутствии права на отчуждение этого имущества у лица, от которого ему перешли права на него.</w:t>
      </w:r>
      <w:r>
        <w:rPr>
          <w:rFonts w:ascii="Verdana" w:hAnsi="Verdana"/>
          <w:color w:val="555555"/>
          <w:sz w:val="18"/>
          <w:szCs w:val="18"/>
        </w:rPr>
        <w:br/>
        <w:t>Суд будет отказывать в удовлетворении требования публично-правового образования (РФ, субъекта РФ, муниципального образования) об истребовании жилого помещения у добросовестного приобретателя, не являющегося публично-правовым образованием, во всех случаях,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приобретателя. При этом бремя доказывания обстоятельств, свидетельствующих о недобросовестности приобретателя, или обстоятельств выбытия жилого помещения из владения истца несет публично-правовое образование.</w:t>
      </w:r>
      <w:r>
        <w:rPr>
          <w:rFonts w:ascii="Verdana" w:hAnsi="Verdana"/>
          <w:color w:val="555555"/>
          <w:sz w:val="18"/>
          <w:szCs w:val="18"/>
        </w:rPr>
        <w:br/>
        <w:t>Добросовестный приобретатель жилого помещения, в удовлетворении иска к которому отказано по указанному выше основанию, признается собственником с момента государственной регистрации его права собственности. В таком случае жилое помещение может быть истребовано у него как у добросовестного приобретателя лишь по требованию лица, не являющегося публично-правовым образованием.</w:t>
      </w:r>
      <w:r>
        <w:rPr>
          <w:rFonts w:ascii="Verdana" w:hAnsi="Verdana"/>
          <w:color w:val="555555"/>
          <w:sz w:val="18"/>
          <w:szCs w:val="18"/>
        </w:rPr>
        <w:br/>
        <w:t>Кроме того, уточняется, что течение срока приобретательной давности начинается со дня поступления вещи в открытое владение добросовестного приобретателя, а в случае если было зарегистрировано право собственности на недвижимую вещь - не позднее момента регистрации права.</w:t>
      </w:r>
    </w:p>
    <w:p w14:paraId="7C12E564" w14:textId="77777777" w:rsidR="00F653F6" w:rsidRPr="002E2AAC" w:rsidRDefault="00F653F6" w:rsidP="002E2AAC"/>
    <w:sectPr w:rsidR="00F653F6" w:rsidRPr="002E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0-podpisan-zakon-o-zashchite-dobrosovestnykh-pokupatelej-nedvizh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146</cp:revision>
  <dcterms:created xsi:type="dcterms:W3CDTF">2020-09-07T18:55:00Z</dcterms:created>
  <dcterms:modified xsi:type="dcterms:W3CDTF">2020-09-07T20:40:00Z</dcterms:modified>
</cp:coreProperties>
</file>