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E1" w:rsidRPr="00DC4CE1" w:rsidRDefault="00DC4CE1" w:rsidP="00DC4CE1">
      <w:pPr>
        <w:shd w:val="clear" w:color="auto" w:fill="FFFFFF"/>
        <w:spacing w:before="75" w:after="60" w:line="360" w:lineRule="atLeast"/>
        <w:outlineLvl w:val="0"/>
        <w:rPr>
          <w:rFonts w:ascii="Tahoma" w:eastAsia="Times New Roman" w:hAnsi="Tahoma" w:cs="Tahoma"/>
          <w:b/>
          <w:bCs/>
          <w:color w:val="222222"/>
          <w:kern w:val="36"/>
          <w:sz w:val="27"/>
          <w:szCs w:val="27"/>
        </w:rPr>
      </w:pPr>
      <w:r w:rsidRPr="00DC4CE1">
        <w:rPr>
          <w:rFonts w:ascii="Tahoma" w:eastAsia="Times New Roman" w:hAnsi="Tahoma" w:cs="Tahoma"/>
          <w:b/>
          <w:bCs/>
          <w:color w:val="222222"/>
          <w:kern w:val="36"/>
          <w:sz w:val="27"/>
          <w:szCs w:val="27"/>
        </w:rPr>
        <w:fldChar w:fldCharType="begin"/>
      </w:r>
      <w:r w:rsidRPr="00DC4CE1">
        <w:rPr>
          <w:rFonts w:ascii="Tahoma" w:eastAsia="Times New Roman" w:hAnsi="Tahoma" w:cs="Tahoma"/>
          <w:b/>
          <w:bCs/>
          <w:color w:val="222222"/>
          <w:kern w:val="36"/>
          <w:sz w:val="27"/>
          <w:szCs w:val="27"/>
        </w:rPr>
        <w:instrText xml:space="preserve"> HYPERLINK "http://prokuratura.krasnogvard.ru/index.php/828-uzhestochena-ugolovnaya-otvetstvennost-za-narushenie-pravil-dorozhnogo-dvizheniya" </w:instrText>
      </w:r>
      <w:r w:rsidRPr="00DC4CE1">
        <w:rPr>
          <w:rFonts w:ascii="Tahoma" w:eastAsia="Times New Roman" w:hAnsi="Tahoma" w:cs="Tahoma"/>
          <w:b/>
          <w:bCs/>
          <w:color w:val="222222"/>
          <w:kern w:val="36"/>
          <w:sz w:val="27"/>
          <w:szCs w:val="27"/>
        </w:rPr>
        <w:fldChar w:fldCharType="separate"/>
      </w:r>
      <w:r w:rsidRPr="00DC4CE1">
        <w:rPr>
          <w:rFonts w:ascii="Tahoma" w:eastAsia="Times New Roman" w:hAnsi="Tahoma" w:cs="Tahoma"/>
          <w:b/>
          <w:bCs/>
          <w:color w:val="222222"/>
          <w:kern w:val="36"/>
          <w:sz w:val="27"/>
          <w:szCs w:val="27"/>
        </w:rPr>
        <w:t>Ужесточена уголовная ответственность за нарушение правил дорожного движения</w:t>
      </w:r>
      <w:r w:rsidRPr="00DC4CE1">
        <w:rPr>
          <w:rFonts w:ascii="Tahoma" w:eastAsia="Times New Roman" w:hAnsi="Tahoma" w:cs="Tahoma"/>
          <w:b/>
          <w:bCs/>
          <w:color w:val="222222"/>
          <w:kern w:val="36"/>
          <w:sz w:val="27"/>
          <w:szCs w:val="27"/>
        </w:rPr>
        <w:fldChar w:fldCharType="end"/>
      </w:r>
    </w:p>
    <w:p w:rsid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DC4CE1">
        <w:rPr>
          <w:rFonts w:ascii="Verdana" w:eastAsia="Times New Roman" w:hAnsi="Verdana" w:cs="Times New Roman"/>
          <w:color w:val="555555"/>
          <w:sz w:val="18"/>
          <w:szCs w:val="18"/>
        </w:rPr>
        <w:t>Федеральным законом от 23.04.2019 № 65-ФЗ внесены изменения в статьи 264, 264.1 Уголовного кодекса Российской Федерации, предусматривающие уголовную ответственность за нарушение правил дорожного движения и эксплуатации транспортных средств, а также за нарушение правил дорожного движения лицом, подвергнутым административному наказанию.</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Напомним, что основанием для возникновения уголовной ответственности по статье 264 Уголовного кодекса Российской Федерации является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вреда здоровью человека, либо смерть.</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Основанием для возникновения уголовной ответственности по статье 264.1 Уголовного кодекса Российской Федерации является управление автомобилем либо другим механическим транспортным средством лицом, находящимся в состоянии опьянения, которое:</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 ранее было наказано в административном порядке за управление транспортным средством в состоянии опьянения;</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 не выполнило законное требование уполномоченного должностного лица о прохождении медицинского освидетельствования на состояние опьянения;</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 имеет судимость за совершение преступления, предусмотренного частями второй, четвертой или шестой статьи 264 настоящего Кодекса либо настоящей статьей.</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Прежняя редакция статьи 264 предусматривала различные наказания за аварию с тяжело пострадавшим, с одним погибшим и с двумя или более погибшими, а также содержала три дополнительные части с усиленной ответственностью за совершение ДТП в пьяном виде.</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Ранее пьяные водители, совершившие ДТП с пострадавшими или погибшими, уезжали с места аварии (за это было предусмотрено только административное наказание по статье 12.27 Кодекса об административных правонарушениях Российской Федерации), а через несколько дней сами приходили в полицию. При этом установить факт их пребывания в состоянии опьянения в момент ДТП было уже невозможно, поэтому им грозили сроки, предусмотренные для трезвых водителей.</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proofErr w:type="gramStart"/>
      <w:r w:rsidRPr="00DC4CE1">
        <w:rPr>
          <w:rFonts w:ascii="Verdana" w:eastAsia="Times New Roman" w:hAnsi="Verdana" w:cs="Times New Roman"/>
          <w:color w:val="555555"/>
          <w:sz w:val="18"/>
          <w:szCs w:val="18"/>
        </w:rPr>
        <w:t>Поправки</w:t>
      </w:r>
      <w:proofErr w:type="gramEnd"/>
      <w:r w:rsidRPr="00DC4CE1">
        <w:rPr>
          <w:rFonts w:ascii="Verdana" w:eastAsia="Times New Roman" w:hAnsi="Verdana" w:cs="Times New Roman"/>
          <w:color w:val="555555"/>
          <w:sz w:val="18"/>
          <w:szCs w:val="18"/>
        </w:rPr>
        <w:t xml:space="preserve"> внесенные в статью 264 Уголовного кодекса Российской Федерации серьезно ужесточают наказания уже для пьяных водителей, виновных в ДТП с погибшими или пострадавшими.</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Обновленный те</w:t>
      </w:r>
      <w:proofErr w:type="gramStart"/>
      <w:r w:rsidRPr="00DC4CE1">
        <w:rPr>
          <w:rFonts w:ascii="Verdana" w:eastAsia="Times New Roman" w:hAnsi="Verdana" w:cs="Times New Roman"/>
          <w:color w:val="555555"/>
          <w:sz w:val="18"/>
          <w:szCs w:val="18"/>
        </w:rPr>
        <w:t>кст ст</w:t>
      </w:r>
      <w:proofErr w:type="gramEnd"/>
      <w:r w:rsidRPr="00DC4CE1">
        <w:rPr>
          <w:rFonts w:ascii="Verdana" w:eastAsia="Times New Roman" w:hAnsi="Verdana" w:cs="Times New Roman"/>
          <w:color w:val="555555"/>
          <w:sz w:val="18"/>
          <w:szCs w:val="18"/>
        </w:rPr>
        <w:t>атьи предусматривает, что водители, скрывшиеся с места ДТП, будут по умолчанию нести такую же ответственность, как пьяные. Им грозит до четырех лет лишения свободы, если в аварии есть пострадавшие с тяжелыми травмами, до семи лет, если в ДТП погиб один человек, и до девяти лет, если авария привела к гибели двух и более человек.</w:t>
      </w:r>
    </w:p>
    <w:p w:rsidR="00DC4CE1" w:rsidRPr="00DC4CE1" w:rsidRDefault="00DC4CE1" w:rsidP="00DC4CE1">
      <w:pPr>
        <w:shd w:val="clear" w:color="auto" w:fill="FFFFFF"/>
        <w:spacing w:before="120" w:after="120" w:line="240" w:lineRule="auto"/>
        <w:rPr>
          <w:rFonts w:ascii="Verdana" w:eastAsia="Times New Roman" w:hAnsi="Verdana" w:cs="Times New Roman"/>
          <w:color w:val="555555"/>
          <w:sz w:val="18"/>
          <w:szCs w:val="18"/>
        </w:rPr>
      </w:pPr>
      <w:r w:rsidRPr="00DC4CE1">
        <w:rPr>
          <w:rFonts w:ascii="Verdana" w:eastAsia="Times New Roman" w:hAnsi="Verdana" w:cs="Times New Roman"/>
          <w:color w:val="555555"/>
          <w:sz w:val="18"/>
          <w:szCs w:val="18"/>
        </w:rPr>
        <w:t>Поправки в Уголовный кодекс Российской Федерации вступили в законную силу 23 апреля 2019 года.</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E1"/>
    <w:rsid w:val="00DC4CE1"/>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4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CE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C4CE1"/>
    <w:rPr>
      <w:color w:val="0000FF"/>
      <w:u w:val="single"/>
    </w:rPr>
  </w:style>
  <w:style w:type="character" w:customStyle="1" w:styleId="newsitemcategory">
    <w:name w:val="newsitem_category"/>
    <w:basedOn w:val="a0"/>
    <w:rsid w:val="00DC4CE1"/>
  </w:style>
  <w:style w:type="character" w:customStyle="1" w:styleId="newsitemhits">
    <w:name w:val="newsitem_hits"/>
    <w:basedOn w:val="a0"/>
    <w:rsid w:val="00DC4CE1"/>
  </w:style>
  <w:style w:type="character" w:customStyle="1" w:styleId="email">
    <w:name w:val="email"/>
    <w:basedOn w:val="a0"/>
    <w:rsid w:val="00DC4CE1"/>
  </w:style>
  <w:style w:type="character" w:customStyle="1" w:styleId="print">
    <w:name w:val="print"/>
    <w:basedOn w:val="a0"/>
    <w:rsid w:val="00DC4CE1"/>
  </w:style>
  <w:style w:type="paragraph" w:styleId="a4">
    <w:name w:val="Normal (Web)"/>
    <w:basedOn w:val="a"/>
    <w:uiPriority w:val="99"/>
    <w:semiHidden/>
    <w:unhideWhenUsed/>
    <w:rsid w:val="00DC4C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4C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4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CE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C4CE1"/>
    <w:rPr>
      <w:color w:val="0000FF"/>
      <w:u w:val="single"/>
    </w:rPr>
  </w:style>
  <w:style w:type="character" w:customStyle="1" w:styleId="newsitemcategory">
    <w:name w:val="newsitem_category"/>
    <w:basedOn w:val="a0"/>
    <w:rsid w:val="00DC4CE1"/>
  </w:style>
  <w:style w:type="character" w:customStyle="1" w:styleId="newsitemhits">
    <w:name w:val="newsitem_hits"/>
    <w:basedOn w:val="a0"/>
    <w:rsid w:val="00DC4CE1"/>
  </w:style>
  <w:style w:type="character" w:customStyle="1" w:styleId="email">
    <w:name w:val="email"/>
    <w:basedOn w:val="a0"/>
    <w:rsid w:val="00DC4CE1"/>
  </w:style>
  <w:style w:type="character" w:customStyle="1" w:styleId="print">
    <w:name w:val="print"/>
    <w:basedOn w:val="a0"/>
    <w:rsid w:val="00DC4CE1"/>
  </w:style>
  <w:style w:type="paragraph" w:styleId="a4">
    <w:name w:val="Normal (Web)"/>
    <w:basedOn w:val="a"/>
    <w:uiPriority w:val="99"/>
    <w:semiHidden/>
    <w:unhideWhenUsed/>
    <w:rsid w:val="00DC4C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4C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5583">
      <w:bodyDiv w:val="1"/>
      <w:marLeft w:val="0"/>
      <w:marRight w:val="0"/>
      <w:marTop w:val="0"/>
      <w:marBottom w:val="0"/>
      <w:divBdr>
        <w:top w:val="none" w:sz="0" w:space="0" w:color="auto"/>
        <w:left w:val="none" w:sz="0" w:space="0" w:color="auto"/>
        <w:bottom w:val="none" w:sz="0" w:space="0" w:color="auto"/>
        <w:right w:val="none" w:sz="0" w:space="0" w:color="auto"/>
      </w:divBdr>
      <w:divsChild>
        <w:div w:id="1490750771">
          <w:marLeft w:val="0"/>
          <w:marRight w:val="0"/>
          <w:marTop w:val="0"/>
          <w:marBottom w:val="0"/>
          <w:divBdr>
            <w:top w:val="none" w:sz="0" w:space="0" w:color="auto"/>
            <w:left w:val="none" w:sz="0" w:space="0" w:color="auto"/>
            <w:bottom w:val="none" w:sz="0" w:space="0" w:color="auto"/>
            <w:right w:val="none" w:sz="0" w:space="0" w:color="auto"/>
          </w:divBdr>
        </w:div>
        <w:div w:id="207928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2020-09-10T01:59:00Z</dcterms:created>
  <dcterms:modified xsi:type="dcterms:W3CDTF">2020-09-10T01:59:00Z</dcterms:modified>
</cp:coreProperties>
</file>