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FDE" w:rsidRPr="00640FDE" w:rsidRDefault="00640FDE" w:rsidP="00640FDE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640FD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640FD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"http://prokuratura.krasnogvard.ru/index.php/921-izmeneny-pravila-podachi-iskovykh-zayavlenij-v-sud" </w:instrText>
      </w:r>
      <w:r w:rsidRPr="00640FD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640FD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Изменены правила подачи исковых заявлений в суд</w:t>
      </w:r>
      <w:bookmarkStart w:id="0" w:name="_GoBack"/>
      <w:bookmarkEnd w:id="0"/>
      <w:r w:rsidRPr="00640FD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640FDE" w:rsidRDefault="00640FDE" w:rsidP="00640FD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640FDE" w:rsidRPr="00640FDE" w:rsidRDefault="00640FDE" w:rsidP="00640FD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40FDE">
        <w:rPr>
          <w:rFonts w:ascii="Verdana" w:eastAsia="Times New Roman" w:hAnsi="Verdana" w:cs="Times New Roman"/>
          <w:color w:val="555555"/>
          <w:sz w:val="18"/>
          <w:szCs w:val="18"/>
        </w:rPr>
        <w:t>1 октября 2019 года вступили в силу изменения в пункт 6 статьи 132 и подпункт 3 пункта 2 статьи 131 Гражданского процессуального кодекса Российской Федерации, внесенные Федеральным законом от 20.11.2018 № 451-ФЗ «О внесении изменений в отдельные законодательные акты Российской Федерации».</w:t>
      </w:r>
    </w:p>
    <w:p w:rsidR="00640FDE" w:rsidRPr="00640FDE" w:rsidRDefault="00640FDE" w:rsidP="00640FD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640FDE">
        <w:rPr>
          <w:rFonts w:ascii="Verdana" w:eastAsia="Times New Roman" w:hAnsi="Verdana" w:cs="Times New Roman"/>
          <w:color w:val="555555"/>
          <w:sz w:val="18"/>
          <w:szCs w:val="18"/>
        </w:rPr>
        <w:t>Согласно положениям пункта 6 статьи 132 ГПК РФ к исковому заявлению, направленному в судебный орган истец должен приложить уведомление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документов, которые у других лиц, участвующих в деле, отсутствуют, в том числе в случае подачи в суд искового заявления и приложенных к</w:t>
      </w:r>
      <w:proofErr w:type="gramEnd"/>
      <w:r w:rsidRPr="00640FDE">
        <w:rPr>
          <w:rFonts w:ascii="Verdana" w:eastAsia="Times New Roman" w:hAnsi="Verdana" w:cs="Times New Roman"/>
          <w:color w:val="555555"/>
          <w:sz w:val="18"/>
          <w:szCs w:val="18"/>
        </w:rPr>
        <w:t xml:space="preserve"> нему документов посредством заполнения формы, размещенной на официальном сайте соответствующего суда в информационно-телекоммуникационной сети «Интернет».</w:t>
      </w:r>
    </w:p>
    <w:p w:rsidR="00640FDE" w:rsidRPr="00640FDE" w:rsidRDefault="00640FDE" w:rsidP="00640FD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640FDE">
        <w:rPr>
          <w:rFonts w:ascii="Verdana" w:eastAsia="Times New Roman" w:hAnsi="Verdana" w:cs="Times New Roman"/>
          <w:color w:val="555555"/>
          <w:sz w:val="18"/>
          <w:szCs w:val="18"/>
        </w:rPr>
        <w:t>В соответствии с подпунктом 3 пункта 2 статьи 131 ГПК РФ в исковом заявлении необходимо указывать следующие сведения об ответчике: для гражданина - фамилия, имя, отчество (при наличии) и место жительства, а также дата и место рождения, место работы (если они известны) и один из идентификаторов (страховой номер индивидуального лицевого счета, идентификационный номер налогоплательщика, серия и номер документа, удостоверяющего личность, основной</w:t>
      </w:r>
      <w:proofErr w:type="gramEnd"/>
      <w:r w:rsidRPr="00640FDE">
        <w:rPr>
          <w:rFonts w:ascii="Verdana" w:eastAsia="Times New Roman" w:hAnsi="Verdana" w:cs="Times New Roman"/>
          <w:color w:val="555555"/>
          <w:sz w:val="18"/>
          <w:szCs w:val="18"/>
        </w:rPr>
        <w:t xml:space="preserve"> государственный регистрационный номер индивидуального предпринимателя, серия и номер водительского удостоверения, серия и номер свидетельства о регистрации транспортного средства), для организации - наименование и адрес, а также, если они известны, идентификационный номер налогоплательщика и основной государственный регистрационный номер. В исковом заявлении гражданина один из идентификаторов гражданина-ответчика указывается, если он известен истцу.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FDE"/>
    <w:rsid w:val="000F249C"/>
    <w:rsid w:val="0064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0F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F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40FDE"/>
    <w:rPr>
      <w:color w:val="0000FF"/>
      <w:u w:val="single"/>
    </w:rPr>
  </w:style>
  <w:style w:type="character" w:customStyle="1" w:styleId="newsitemcategory">
    <w:name w:val="newsitem_category"/>
    <w:basedOn w:val="a0"/>
    <w:rsid w:val="00640FDE"/>
  </w:style>
  <w:style w:type="character" w:customStyle="1" w:styleId="newsitemhits">
    <w:name w:val="newsitem_hits"/>
    <w:basedOn w:val="a0"/>
    <w:rsid w:val="00640FDE"/>
  </w:style>
  <w:style w:type="character" w:customStyle="1" w:styleId="email">
    <w:name w:val="email"/>
    <w:basedOn w:val="a0"/>
    <w:rsid w:val="00640FDE"/>
  </w:style>
  <w:style w:type="character" w:customStyle="1" w:styleId="print">
    <w:name w:val="print"/>
    <w:basedOn w:val="a0"/>
    <w:rsid w:val="00640FDE"/>
  </w:style>
  <w:style w:type="paragraph" w:styleId="a4">
    <w:name w:val="Normal (Web)"/>
    <w:basedOn w:val="a"/>
    <w:uiPriority w:val="99"/>
    <w:semiHidden/>
    <w:unhideWhenUsed/>
    <w:rsid w:val="0064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4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F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0F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F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40FDE"/>
    <w:rPr>
      <w:color w:val="0000FF"/>
      <w:u w:val="single"/>
    </w:rPr>
  </w:style>
  <w:style w:type="character" w:customStyle="1" w:styleId="newsitemcategory">
    <w:name w:val="newsitem_category"/>
    <w:basedOn w:val="a0"/>
    <w:rsid w:val="00640FDE"/>
  </w:style>
  <w:style w:type="character" w:customStyle="1" w:styleId="newsitemhits">
    <w:name w:val="newsitem_hits"/>
    <w:basedOn w:val="a0"/>
    <w:rsid w:val="00640FDE"/>
  </w:style>
  <w:style w:type="character" w:customStyle="1" w:styleId="email">
    <w:name w:val="email"/>
    <w:basedOn w:val="a0"/>
    <w:rsid w:val="00640FDE"/>
  </w:style>
  <w:style w:type="character" w:customStyle="1" w:styleId="print">
    <w:name w:val="print"/>
    <w:basedOn w:val="a0"/>
    <w:rsid w:val="00640FDE"/>
  </w:style>
  <w:style w:type="paragraph" w:styleId="a4">
    <w:name w:val="Normal (Web)"/>
    <w:basedOn w:val="a"/>
    <w:uiPriority w:val="99"/>
    <w:semiHidden/>
    <w:unhideWhenUsed/>
    <w:rsid w:val="0064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4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2020-09-09T01:48:00Z</dcterms:created>
  <dcterms:modified xsi:type="dcterms:W3CDTF">2020-09-09T01:49:00Z</dcterms:modified>
</cp:coreProperties>
</file>