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8C" w:rsidRPr="00DA2E8C" w:rsidRDefault="00DA2E8C" w:rsidP="00DA2E8C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A2E8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A2E8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"http://prokuratura.krasnogvard.ru/index.php/893-finansovyj-upolnomochennyj-po-pravam-potrebitelej-finansovykh-uslug" </w:instrText>
      </w:r>
      <w:r w:rsidRPr="00DA2E8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A2E8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Финансовый уполномоченный по правам потребителей финансовых услуг</w:t>
      </w:r>
      <w:r w:rsidRPr="00DA2E8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A2E8C" w:rsidRDefault="00DA2E8C" w:rsidP="00DA2E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A2E8C" w:rsidRPr="00DA2E8C" w:rsidRDefault="00DA2E8C" w:rsidP="00DA2E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DA2E8C" w:rsidRPr="00DA2E8C" w:rsidRDefault="00DA2E8C" w:rsidP="00DA2E8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A2E8C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«Об уполномоченном по правам потребителей финансовых услуг» установлен обязательный порядок досудебного урегулирования споров между потребителями финансовых услуг и финансовыми организациями.</w:t>
      </w:r>
    </w:p>
    <w:p w:rsidR="00DA2E8C" w:rsidRPr="00DA2E8C" w:rsidRDefault="00DA2E8C" w:rsidP="00DA2E8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A2E8C">
        <w:rPr>
          <w:rFonts w:ascii="Verdana" w:eastAsia="Times New Roman" w:hAnsi="Verdana" w:cs="Times New Roman"/>
          <w:color w:val="555555"/>
          <w:sz w:val="18"/>
          <w:szCs w:val="18"/>
        </w:rPr>
        <w:t>Действие нового института досудебного урегулирования споров с участием финансового уполномоченного в отношении страховых организаций, осуществляющих деятельность по обязательному страхованию гражданской ответственности владельцев транспортных средств, страхованию средств наземного транспорта, к которому, в частности, относится добровольное страхование транспортного средства (КАСКО), применяется уже с 01.07.2019.</w:t>
      </w:r>
    </w:p>
    <w:p w:rsidR="00DA2E8C" w:rsidRPr="00DA2E8C" w:rsidRDefault="00DA2E8C" w:rsidP="00DA2E8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A2E8C">
        <w:rPr>
          <w:rFonts w:ascii="Verdana" w:eastAsia="Times New Roman" w:hAnsi="Verdana" w:cs="Times New Roman"/>
          <w:color w:val="555555"/>
          <w:sz w:val="18"/>
          <w:szCs w:val="18"/>
        </w:rPr>
        <w:t xml:space="preserve">Досудебный порядок урегулирования спора в отношении страховых организаций, осуществляющих деятельность по иным видам страхования, обязателен для потребителей финансовых услуг с 28.11.2019, а в отношении </w:t>
      </w:r>
      <w:proofErr w:type="spellStart"/>
      <w:r w:rsidRPr="00DA2E8C">
        <w:rPr>
          <w:rFonts w:ascii="Verdana" w:eastAsia="Times New Roman" w:hAnsi="Verdana" w:cs="Times New Roman"/>
          <w:color w:val="555555"/>
          <w:sz w:val="18"/>
          <w:szCs w:val="18"/>
        </w:rPr>
        <w:t>микрофинансовых</w:t>
      </w:r>
      <w:proofErr w:type="spellEnd"/>
      <w:r w:rsidRPr="00DA2E8C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организаций, кредитных потребительских кооперативов, ломбардов, кредитных организаций - с 01.01.2021.</w:t>
      </w:r>
    </w:p>
    <w:p w:rsidR="00DA2E8C" w:rsidRPr="00DA2E8C" w:rsidRDefault="00DA2E8C" w:rsidP="00DA2E8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A2E8C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новым правилам страхователь (потребитель финансовых услуг) вправе обратиться в суд с требованиями имущественного характера к страховой организации, если размер таких требований не превышает 500 </w:t>
      </w:r>
      <w:proofErr w:type="spellStart"/>
      <w:r w:rsidRPr="00DA2E8C">
        <w:rPr>
          <w:rFonts w:ascii="Verdana" w:eastAsia="Times New Roman" w:hAnsi="Verdana" w:cs="Times New Roman"/>
          <w:color w:val="555555"/>
          <w:sz w:val="18"/>
          <w:szCs w:val="18"/>
        </w:rPr>
        <w:t>тыс</w:t>
      </w:r>
      <w:proofErr w:type="gramStart"/>
      <w:r w:rsidRPr="00DA2E8C">
        <w:rPr>
          <w:rFonts w:ascii="Verdana" w:eastAsia="Times New Roman" w:hAnsi="Verdana" w:cs="Times New Roman"/>
          <w:color w:val="555555"/>
          <w:sz w:val="18"/>
          <w:szCs w:val="18"/>
        </w:rPr>
        <w:t>.р</w:t>
      </w:r>
      <w:proofErr w:type="gramEnd"/>
      <w:r w:rsidRPr="00DA2E8C">
        <w:rPr>
          <w:rFonts w:ascii="Verdana" w:eastAsia="Times New Roman" w:hAnsi="Verdana" w:cs="Times New Roman"/>
          <w:color w:val="555555"/>
          <w:sz w:val="18"/>
          <w:szCs w:val="18"/>
        </w:rPr>
        <w:t>уб</w:t>
      </w:r>
      <w:proofErr w:type="spellEnd"/>
      <w:r w:rsidRPr="00DA2E8C">
        <w:rPr>
          <w:rFonts w:ascii="Verdana" w:eastAsia="Times New Roman" w:hAnsi="Verdana" w:cs="Times New Roman"/>
          <w:color w:val="555555"/>
          <w:sz w:val="18"/>
          <w:szCs w:val="18"/>
        </w:rPr>
        <w:t>., а также в отношении требований, вытекающих из нарушения страховщиком порядка осуществления страхового возмещения по полису ОСАГО после соблюдения досудебного порядка урегулирования спора.</w:t>
      </w:r>
    </w:p>
    <w:p w:rsidR="00DA2E8C" w:rsidRPr="00DA2E8C" w:rsidRDefault="00DA2E8C" w:rsidP="00DA2E8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A2E8C">
        <w:rPr>
          <w:rFonts w:ascii="Verdana" w:eastAsia="Times New Roman" w:hAnsi="Verdana" w:cs="Times New Roman"/>
          <w:color w:val="555555"/>
          <w:sz w:val="18"/>
          <w:szCs w:val="18"/>
        </w:rPr>
        <w:t>Финансовый уполномоченный рассматривает заявления потребителей об удовлетворении требований имущественного характера, предъявляемых к финансовым организациям при наличии договорных отношений.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8C"/>
    <w:rsid w:val="000F249C"/>
    <w:rsid w:val="00DA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2E8C"/>
    <w:rPr>
      <w:color w:val="0000FF"/>
      <w:u w:val="single"/>
    </w:rPr>
  </w:style>
  <w:style w:type="character" w:customStyle="1" w:styleId="newsitemcategory">
    <w:name w:val="newsitem_category"/>
    <w:basedOn w:val="a0"/>
    <w:rsid w:val="00DA2E8C"/>
  </w:style>
  <w:style w:type="character" w:customStyle="1" w:styleId="newsitemhits">
    <w:name w:val="newsitem_hits"/>
    <w:basedOn w:val="a0"/>
    <w:rsid w:val="00DA2E8C"/>
  </w:style>
  <w:style w:type="character" w:customStyle="1" w:styleId="email">
    <w:name w:val="email"/>
    <w:basedOn w:val="a0"/>
    <w:rsid w:val="00DA2E8C"/>
  </w:style>
  <w:style w:type="character" w:customStyle="1" w:styleId="print">
    <w:name w:val="print"/>
    <w:basedOn w:val="a0"/>
    <w:rsid w:val="00DA2E8C"/>
  </w:style>
  <w:style w:type="paragraph" w:styleId="a4">
    <w:name w:val="Normal (Web)"/>
    <w:basedOn w:val="a"/>
    <w:uiPriority w:val="99"/>
    <w:semiHidden/>
    <w:unhideWhenUsed/>
    <w:rsid w:val="00DA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2E8C"/>
    <w:rPr>
      <w:color w:val="0000FF"/>
      <w:u w:val="single"/>
    </w:rPr>
  </w:style>
  <w:style w:type="character" w:customStyle="1" w:styleId="newsitemcategory">
    <w:name w:val="newsitem_category"/>
    <w:basedOn w:val="a0"/>
    <w:rsid w:val="00DA2E8C"/>
  </w:style>
  <w:style w:type="character" w:customStyle="1" w:styleId="newsitemhits">
    <w:name w:val="newsitem_hits"/>
    <w:basedOn w:val="a0"/>
    <w:rsid w:val="00DA2E8C"/>
  </w:style>
  <w:style w:type="character" w:customStyle="1" w:styleId="email">
    <w:name w:val="email"/>
    <w:basedOn w:val="a0"/>
    <w:rsid w:val="00DA2E8C"/>
  </w:style>
  <w:style w:type="character" w:customStyle="1" w:styleId="print">
    <w:name w:val="print"/>
    <w:basedOn w:val="a0"/>
    <w:rsid w:val="00DA2E8C"/>
  </w:style>
  <w:style w:type="paragraph" w:styleId="a4">
    <w:name w:val="Normal (Web)"/>
    <w:basedOn w:val="a"/>
    <w:uiPriority w:val="99"/>
    <w:semiHidden/>
    <w:unhideWhenUsed/>
    <w:rsid w:val="00DA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2020-09-09T02:38:00Z</dcterms:created>
  <dcterms:modified xsi:type="dcterms:W3CDTF">2020-09-09T02:38:00Z</dcterms:modified>
</cp:coreProperties>
</file>