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62" w:rsidRPr="00965362" w:rsidRDefault="00965362" w:rsidP="0096536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965362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Утвержден очередной обзор судебной практики Верховного Суда Российской Федерации (№ 2, 2018)</w:t>
        </w:r>
      </w:hyperlink>
    </w:p>
    <w:p w:rsidR="00965362" w:rsidRDefault="00965362" w:rsidP="009653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65362" w:rsidRPr="00965362" w:rsidRDefault="00965362" w:rsidP="0096536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65362" w:rsidRPr="00965362" w:rsidRDefault="00965362" w:rsidP="009653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65362">
        <w:rPr>
          <w:rFonts w:ascii="Verdana" w:eastAsia="Times New Roman" w:hAnsi="Verdana" w:cs="Times New Roman"/>
          <w:color w:val="555555"/>
          <w:sz w:val="18"/>
          <w:szCs w:val="18"/>
        </w:rPr>
        <w:t>В очередном обзоре практики Верховного Суда Российской Федерации (№ 2, 2018) приведены позиции его Президиума и судебных коллегий по широкому кругу дел.</w:t>
      </w:r>
    </w:p>
    <w:p w:rsidR="00965362" w:rsidRPr="00965362" w:rsidRDefault="00965362" w:rsidP="009653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65362">
        <w:rPr>
          <w:rFonts w:ascii="Verdana" w:eastAsia="Times New Roman" w:hAnsi="Verdana" w:cs="Times New Roman"/>
          <w:color w:val="555555"/>
          <w:sz w:val="18"/>
          <w:szCs w:val="18"/>
        </w:rPr>
        <w:t>Рассмотрены примеры разрешения трудовых, семейных, наследственных, жилищных споров; споров по защите вещных прав, вследствие причинения вреда.</w:t>
      </w:r>
    </w:p>
    <w:p w:rsidR="00965362" w:rsidRPr="00965362" w:rsidRDefault="00965362" w:rsidP="009653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65362">
        <w:rPr>
          <w:rFonts w:ascii="Verdana" w:eastAsia="Times New Roman" w:hAnsi="Verdana" w:cs="Times New Roman"/>
          <w:color w:val="555555"/>
          <w:sz w:val="18"/>
          <w:szCs w:val="18"/>
        </w:rPr>
        <w:t>Так, районный коэффициент за работу в местности с особыми климатическими условиями начисляется на зарплату, минимальный размер которой установлен законом.</w:t>
      </w:r>
    </w:p>
    <w:p w:rsidR="00965362" w:rsidRPr="00965362" w:rsidRDefault="00965362" w:rsidP="009653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65362">
        <w:rPr>
          <w:rFonts w:ascii="Verdana" w:eastAsia="Times New Roman" w:hAnsi="Verdana" w:cs="Times New Roman"/>
          <w:color w:val="555555"/>
          <w:sz w:val="18"/>
          <w:szCs w:val="18"/>
        </w:rPr>
        <w:t>Причинение телесных повреждений - достаточное основание для компенсации морального вреда, даже если точно установить их характер и степень невозможно.</w:t>
      </w:r>
    </w:p>
    <w:p w:rsidR="00965362" w:rsidRPr="00965362" w:rsidRDefault="00965362" w:rsidP="009653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65362">
        <w:rPr>
          <w:rFonts w:ascii="Verdana" w:eastAsia="Times New Roman" w:hAnsi="Verdana" w:cs="Times New Roman"/>
          <w:color w:val="555555"/>
          <w:sz w:val="18"/>
          <w:szCs w:val="18"/>
        </w:rPr>
        <w:t>Изучена практика применения законодательства о банкротстве, охране объектов культурного наследия, защите конкуренции, налогах и сборах, социальном страховании, бюджетного и таможенного законодательства.</w:t>
      </w:r>
    </w:p>
    <w:p w:rsidR="00965362" w:rsidRPr="00965362" w:rsidRDefault="00965362" w:rsidP="009653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65362">
        <w:rPr>
          <w:rFonts w:ascii="Verdana" w:eastAsia="Times New Roman" w:hAnsi="Verdana" w:cs="Times New Roman"/>
          <w:color w:val="555555"/>
          <w:sz w:val="18"/>
          <w:szCs w:val="18"/>
        </w:rPr>
        <w:t>Например, требование участника о возврате вклада в уставный капитал общества в связи с недействительностью решения об увеличении капитала является корпоративным и не включается в реестр требований кредиторов.</w:t>
      </w:r>
    </w:p>
    <w:p w:rsidR="00965362" w:rsidRPr="00965362" w:rsidRDefault="00965362" w:rsidP="009653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65362">
        <w:rPr>
          <w:rFonts w:ascii="Verdana" w:eastAsia="Times New Roman" w:hAnsi="Verdana" w:cs="Times New Roman"/>
          <w:color w:val="555555"/>
          <w:sz w:val="18"/>
          <w:szCs w:val="18"/>
        </w:rPr>
        <w:t>Если организация или ИП письменно не уведомили налоговый орган об освобождении от уплаты НДС, они не утрачивают право на такое освобождение.</w:t>
      </w:r>
    </w:p>
    <w:p w:rsidR="00965362" w:rsidRPr="00965362" w:rsidRDefault="00965362" w:rsidP="009653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65362">
        <w:rPr>
          <w:rFonts w:ascii="Verdana" w:eastAsia="Times New Roman" w:hAnsi="Verdana" w:cs="Times New Roman"/>
          <w:color w:val="555555"/>
          <w:sz w:val="18"/>
          <w:szCs w:val="18"/>
        </w:rPr>
        <w:t>Прокомментирован ряд уголовных и административных дел. Так, решение, на основании которого ограничивается доступ к сайту с информацией, запрещенной к распространению в России, принимает суд общей юрисдикции в порядке административного судопроизводства.</w:t>
      </w:r>
    </w:p>
    <w:p w:rsidR="00965362" w:rsidRPr="00965362" w:rsidRDefault="00965362" w:rsidP="0096536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65362">
        <w:rPr>
          <w:rFonts w:ascii="Verdana" w:eastAsia="Times New Roman" w:hAnsi="Verdana" w:cs="Times New Roman"/>
          <w:color w:val="555555"/>
          <w:sz w:val="18"/>
          <w:szCs w:val="18"/>
        </w:rPr>
        <w:t>Рассмотрена и практика международных договорных органов (ЕСПЧ, комитетов ООН против пыток, по правам человека, по правам инвалидов).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62"/>
    <w:rsid w:val="0096536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5362"/>
    <w:rPr>
      <w:color w:val="0000FF"/>
      <w:u w:val="single"/>
    </w:rPr>
  </w:style>
  <w:style w:type="character" w:customStyle="1" w:styleId="newsitemcategory">
    <w:name w:val="newsitem_category"/>
    <w:basedOn w:val="a0"/>
    <w:rsid w:val="00965362"/>
  </w:style>
  <w:style w:type="character" w:customStyle="1" w:styleId="newsitemhits">
    <w:name w:val="newsitem_hits"/>
    <w:basedOn w:val="a0"/>
    <w:rsid w:val="00965362"/>
  </w:style>
  <w:style w:type="character" w:customStyle="1" w:styleId="email">
    <w:name w:val="email"/>
    <w:basedOn w:val="a0"/>
    <w:rsid w:val="00965362"/>
  </w:style>
  <w:style w:type="character" w:customStyle="1" w:styleId="print">
    <w:name w:val="print"/>
    <w:basedOn w:val="a0"/>
    <w:rsid w:val="00965362"/>
  </w:style>
  <w:style w:type="paragraph" w:styleId="a4">
    <w:name w:val="Normal (Web)"/>
    <w:basedOn w:val="a"/>
    <w:uiPriority w:val="99"/>
    <w:semiHidden/>
    <w:unhideWhenUsed/>
    <w:rsid w:val="0096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5362"/>
    <w:rPr>
      <w:color w:val="0000FF"/>
      <w:u w:val="single"/>
    </w:rPr>
  </w:style>
  <w:style w:type="character" w:customStyle="1" w:styleId="newsitemcategory">
    <w:name w:val="newsitem_category"/>
    <w:basedOn w:val="a0"/>
    <w:rsid w:val="00965362"/>
  </w:style>
  <w:style w:type="character" w:customStyle="1" w:styleId="newsitemhits">
    <w:name w:val="newsitem_hits"/>
    <w:basedOn w:val="a0"/>
    <w:rsid w:val="00965362"/>
  </w:style>
  <w:style w:type="character" w:customStyle="1" w:styleId="email">
    <w:name w:val="email"/>
    <w:basedOn w:val="a0"/>
    <w:rsid w:val="00965362"/>
  </w:style>
  <w:style w:type="character" w:customStyle="1" w:styleId="print">
    <w:name w:val="print"/>
    <w:basedOn w:val="a0"/>
    <w:rsid w:val="00965362"/>
  </w:style>
  <w:style w:type="paragraph" w:styleId="a4">
    <w:name w:val="Normal (Web)"/>
    <w:basedOn w:val="a"/>
    <w:uiPriority w:val="99"/>
    <w:semiHidden/>
    <w:unhideWhenUsed/>
    <w:rsid w:val="0096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03-utverzhden-ocherednoj-obzor-sudebnoj-praktiki-verkhovnogo-suda-rossijskoj-federatsii-2-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2020-09-11T02:56:00Z</dcterms:created>
  <dcterms:modified xsi:type="dcterms:W3CDTF">2020-09-11T02:57:00Z</dcterms:modified>
</cp:coreProperties>
</file>