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65A9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b/>
          <w:bCs/>
          <w:color w:val="333333"/>
          <w:sz w:val="28"/>
          <w:szCs w:val="28"/>
        </w:rPr>
      </w:pPr>
      <w:r w:rsidRPr="00051C32">
        <w:rPr>
          <w:b/>
          <w:bCs/>
          <w:color w:val="333333"/>
          <w:sz w:val="28"/>
          <w:szCs w:val="28"/>
        </w:rPr>
        <w:t>Обстоятельства, смягчающие наказание учитываются при его назначении.</w:t>
      </w:r>
    </w:p>
    <w:p w14:paraId="6C9EC6EE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color w:val="333333"/>
          <w:sz w:val="28"/>
          <w:szCs w:val="28"/>
        </w:rPr>
      </w:pPr>
      <w:r w:rsidRPr="00051C32">
        <w:rPr>
          <w:color w:val="333333"/>
          <w:sz w:val="28"/>
          <w:szCs w:val="28"/>
        </w:rPr>
        <w:t>Обстоятельства, смягчающие наказание, перечислены в части 1 статьи 61 Уголовного кодекса Российской Федерации.</w:t>
      </w:r>
    </w:p>
    <w:p w14:paraId="22427DB1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color w:val="333333"/>
          <w:sz w:val="28"/>
          <w:szCs w:val="28"/>
        </w:rPr>
      </w:pPr>
      <w:r w:rsidRPr="00051C32">
        <w:rPr>
          <w:color w:val="333333"/>
          <w:sz w:val="28"/>
          <w:szCs w:val="28"/>
        </w:rPr>
        <w:t>Так, смягчающими обстоятельствами признаются совершение впервые преступления небольшой или средней тяжести вследствие случайного стечения обстоятельств; несовершеннолетие виновного; беременность; наличие малолетних детей у виновного.</w:t>
      </w:r>
    </w:p>
    <w:p w14:paraId="6BDCB20F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color w:val="333333"/>
          <w:sz w:val="28"/>
          <w:szCs w:val="28"/>
        </w:rPr>
      </w:pPr>
      <w:r w:rsidRPr="00051C32">
        <w:rPr>
          <w:color w:val="333333"/>
          <w:sz w:val="28"/>
          <w:szCs w:val="28"/>
        </w:rPr>
        <w:t>Вместе с тем наличие у виновного малолетнего ребенка не может рассматриваться как безусловное основание для признания его в качестве обстоятельства, смягчающего наказание. Возможность смягчения наказания при наличии детей закон связывает с выполнением лицом обязанностей родителя по надлежащему воспитанию и материальному содержанию ребенка.</w:t>
      </w:r>
    </w:p>
    <w:p w14:paraId="0CA7E396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color w:val="333333"/>
          <w:sz w:val="28"/>
          <w:szCs w:val="28"/>
        </w:rPr>
      </w:pPr>
      <w:r w:rsidRPr="00051C32">
        <w:rPr>
          <w:color w:val="333333"/>
          <w:sz w:val="28"/>
          <w:szCs w:val="28"/>
        </w:rPr>
        <w:t>Кроме того, смягчающими обстоятельствами признаются: совершение преступления в силу стечения тяжелых жизненных обстоятельств либо по мотиву сострадания; совершение преступления в результате физического или психического принуждения либо в силу материальной, служебной или иной зависимости, а также при нарушении условий правомерности необходимой обороны, задержания лица, совершившего преступление, крайней необходимости, обоснованного риска, исполнения приказа или распоряжения; противоправность или аморальность поведения потерпевшего, явившегося поводом для преступления; явка с повинной, активное способствование раскрытию и расследованию преступления, изобличению и уголовному преследованию других соучастников преступления, розыску имущества, добытого в результате преступления; оказание медицинской и иной помощи потерпевшему непосредственно после совершения преступления,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потерпевшему.</w:t>
      </w:r>
    </w:p>
    <w:p w14:paraId="1FD2A7F8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/>
        <w:ind w:left="-426"/>
        <w:contextualSpacing/>
        <w:jc w:val="both"/>
        <w:rPr>
          <w:color w:val="333333"/>
          <w:sz w:val="28"/>
          <w:szCs w:val="28"/>
        </w:rPr>
      </w:pPr>
      <w:r w:rsidRPr="00051C32">
        <w:rPr>
          <w:color w:val="333333"/>
          <w:sz w:val="28"/>
          <w:szCs w:val="28"/>
        </w:rPr>
        <w:t>Необходимо отметить, что перечень смягчающих обстоятельств не является исчерпывающим. Суд в каждом конкретном случае может признать таковыми также обстоятельства, не предусмотренные частью 1 статьи 61 Уголовного кодекса Российской Федерации.</w:t>
      </w:r>
    </w:p>
    <w:p w14:paraId="31797B84" w14:textId="77777777" w:rsidR="001B6A55" w:rsidRPr="00873B0D" w:rsidRDefault="009E0AAE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35103"/>
    <w:rsid w:val="005C345C"/>
    <w:rsid w:val="00873B0D"/>
    <w:rsid w:val="0098635E"/>
    <w:rsid w:val="009E0AAE"/>
    <w:rsid w:val="00A42434"/>
    <w:rsid w:val="00C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2023-06-26T05:46:00Z</dcterms:created>
  <dcterms:modified xsi:type="dcterms:W3CDTF">2023-06-26T05:46:00Z</dcterms:modified>
</cp:coreProperties>
</file>