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E73D" w14:textId="77777777" w:rsidR="007030BE" w:rsidRPr="007030BE" w:rsidRDefault="007030BE" w:rsidP="007030B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7030BE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7030BE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"http://prokuratura.krasnogvard.ru/index.php/367-mashino-mesto-kak-ob-ekt-nedvizhimosti" </w:instrText>
      </w:r>
      <w:r w:rsidRPr="007030BE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7030BE">
        <w:rPr>
          <w:rStyle w:val="a3"/>
          <w:rFonts w:ascii="Tahoma" w:hAnsi="Tahoma" w:cs="Tahoma"/>
          <w:color w:val="222222"/>
          <w:sz w:val="27"/>
          <w:szCs w:val="27"/>
          <w:u w:val="none"/>
        </w:rPr>
        <w:t>Машино-место, как объект недвижимости</w:t>
      </w:r>
      <w:r w:rsidRPr="007030BE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237439C" w14:textId="398C9F38" w:rsidR="007030BE" w:rsidRDefault="007030BE" w:rsidP="007030B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D296FA5" w14:textId="77777777" w:rsidR="007030BE" w:rsidRDefault="007030BE" w:rsidP="007030B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 2017 года Федеральным законом от 03.07.2016 № 315-ФЗ «О внесении изменений в часть первую ГК РФ и отдельные законодательные акты Российской Федерации»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>-место признается самостоятельным объектом недвижимости, если является частью здания или сооружения и имеет границы, описанные на основании законодательства о кадастровом учете. Машино-место может быть с ограждением или без него.</w:t>
      </w:r>
      <w:r>
        <w:rPr>
          <w:rFonts w:ascii="Verdana" w:hAnsi="Verdana"/>
          <w:color w:val="555555"/>
          <w:sz w:val="18"/>
          <w:szCs w:val="18"/>
        </w:rPr>
        <w:br/>
        <w:t xml:space="preserve">Сейчас находящееся в здании или сооружении парковочное место не считается самостоятельным объектом недвижимости. По мнению некоторых судов,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-место можно поставить на кадастровый учет и оформить в собственность как помещение. В случае, когда парковочное место не соответствует требованиям к помещению (например, имеет границы, обозначенные лишь разметкой), рекомендуется регистрировать общую долевую собственность на здание, определив доли пропорционально размерам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>-мест.</w:t>
      </w:r>
      <w:r>
        <w:rPr>
          <w:rFonts w:ascii="Verdana" w:hAnsi="Verdana"/>
          <w:color w:val="555555"/>
          <w:sz w:val="18"/>
          <w:szCs w:val="18"/>
        </w:rPr>
        <w:br/>
        <w:t xml:space="preserve">Если на 1 января 2017 года права на объект, который отвечает признакам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-места, будут уже зарегистрированы, переоформлять их не потребуется. При наличии регистрации общей долевой собственности на помещение, здание, сооружение, предназначенные для стоянки, каждый сособственник сможет выделить свою долю и оформить право собственности на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>-место.</w:t>
      </w:r>
    </w:p>
    <w:p w14:paraId="7E350F7C" w14:textId="77777777" w:rsidR="009F1ACA" w:rsidRPr="007030BE" w:rsidRDefault="009F1ACA" w:rsidP="007030BE"/>
    <w:sectPr w:rsidR="009F1ACA" w:rsidRPr="0070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271F6"/>
    <w:rsid w:val="0029639B"/>
    <w:rsid w:val="002E0089"/>
    <w:rsid w:val="003044BA"/>
    <w:rsid w:val="00364E0D"/>
    <w:rsid w:val="00401C96"/>
    <w:rsid w:val="00464CF9"/>
    <w:rsid w:val="005A0BAB"/>
    <w:rsid w:val="0063678A"/>
    <w:rsid w:val="0068100C"/>
    <w:rsid w:val="007030BE"/>
    <w:rsid w:val="00773C16"/>
    <w:rsid w:val="007A5E61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24</cp:revision>
  <dcterms:created xsi:type="dcterms:W3CDTF">2020-09-10T18:46:00Z</dcterms:created>
  <dcterms:modified xsi:type="dcterms:W3CDTF">2020-09-10T19:12:00Z</dcterms:modified>
</cp:coreProperties>
</file>