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4FD4" w14:textId="77777777" w:rsidR="00D02441" w:rsidRDefault="00D02441" w:rsidP="00D0244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ПОЧТИ 15 ЛЕТ ДЕЙСТВУЕТ ЗАКОН О ДОЛЕВОМ УЧАСТИИ В СТРОИТЕЛЬСТВЕ</w:t>
        </w:r>
      </w:hyperlink>
    </w:p>
    <w:p w14:paraId="6F231DFA" w14:textId="77777777" w:rsidR="00D02441" w:rsidRDefault="00D02441" w:rsidP="00D0244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15 лет в Адыгее зарегистрировано 14 000 договоров участия в долевом строительстве.</w:t>
      </w:r>
      <w:r>
        <w:rPr>
          <w:rFonts w:ascii="Verdana" w:hAnsi="Verdana"/>
          <w:color w:val="555555"/>
          <w:sz w:val="18"/>
          <w:szCs w:val="18"/>
        </w:rPr>
        <w:br/>
        <w:t>Федеральный закон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действует почти 15 лет.</w:t>
      </w:r>
      <w:r>
        <w:rPr>
          <w:rFonts w:ascii="Verdana" w:hAnsi="Verdana"/>
          <w:color w:val="555555"/>
          <w:sz w:val="18"/>
          <w:szCs w:val="18"/>
        </w:rPr>
        <w:br/>
        <w:t>31 декабря 2004 года в Российской газете опубликован Закон. С учетом предоставленной законодателем отсрочки Закон вступил в силу с 1 апреля 2005 года.</w:t>
      </w:r>
      <w:r>
        <w:rPr>
          <w:rFonts w:ascii="Verdana" w:hAnsi="Verdana"/>
          <w:color w:val="555555"/>
          <w:sz w:val="18"/>
          <w:szCs w:val="18"/>
        </w:rPr>
        <w:br/>
        <w:t>До принятия Закона инвестиционное и строительное законодательство России 90-х годов носило общий характер. Имели место случаи "недостроев" как по причине экономических просчетов застройщиков, так и в результате откровенных мошеннических обманов со стороны экономических преступников.</w:t>
      </w:r>
      <w:r>
        <w:rPr>
          <w:rFonts w:ascii="Verdana" w:hAnsi="Verdana"/>
          <w:color w:val="555555"/>
          <w:sz w:val="18"/>
          <w:szCs w:val="18"/>
        </w:rPr>
        <w:br/>
        <w:t>В результате государством в 2004 году и был принят Закон, призванный защитить права и интересы дольщиков путем предоставления им ряда важных прав и гарантий, наложения на застройщиков существенных обязанностей.</w:t>
      </w:r>
      <w:r>
        <w:rPr>
          <w:rFonts w:ascii="Verdana" w:hAnsi="Verdana"/>
          <w:color w:val="555555"/>
          <w:sz w:val="18"/>
          <w:szCs w:val="18"/>
        </w:rPr>
        <w:br/>
        <w:t>Появился новый вид договора - договор участия в долевом строительстве, подлежащий заключению в письменной форме с обязательной его государственной регистрацией. Пик регистрации договоров долевого участия приходится на 2019 год, когда за 11 месяцев было зарегистрировано 3 640 договоров.</w:t>
      </w:r>
      <w:r>
        <w:rPr>
          <w:rFonts w:ascii="Verdana" w:hAnsi="Verdana"/>
          <w:color w:val="555555"/>
          <w:sz w:val="18"/>
          <w:szCs w:val="18"/>
        </w:rPr>
        <w:br/>
        <w:t>За полтора десятка лет Закон претерпел существенные изменения. Последние масштабные поправки были направлены на усиление защиты прав дольщиков. В частности, с 1 июля 2018 года введен новый механизм внесения средств граждан на специализированные счета эскроу в уполномоченных банках, ставший обязательным с 1 июля 2019 года.</w:t>
      </w:r>
      <w:r>
        <w:rPr>
          <w:rFonts w:ascii="Verdana" w:hAnsi="Verdana"/>
          <w:color w:val="555555"/>
          <w:sz w:val="18"/>
          <w:szCs w:val="18"/>
        </w:rPr>
        <w:br/>
        <w:t>Формат работы через эскроу-счета заключается в контроле банком за использованием денег со счета застройщика – тратить их можно исключительно на стройку. Только после благополучного окончания строительства дома застройщик забирает средства со счетов – но не раньше получения разрешения на ввод в эксплуатацию дома.</w:t>
      </w:r>
      <w:r>
        <w:rPr>
          <w:rFonts w:ascii="Verdana" w:hAnsi="Verdana"/>
          <w:color w:val="555555"/>
          <w:sz w:val="18"/>
          <w:szCs w:val="18"/>
        </w:rPr>
        <w:br/>
        <w:t>В случае банкротства застройщика дольщик вправе расторгнуть договор и забрать свои деньги либо дождаться достройки дома. Если дольщик расторгает договор (например, из-за просрочки застройщика), он также может забрать свои деньги. А если обанкротится банк, то дольщик и застройщик просто перейдут в другой: эскроу-счета страхуются в системе страхования вкладов.</w:t>
      </w:r>
      <w:r>
        <w:rPr>
          <w:rFonts w:ascii="Verdana" w:hAnsi="Verdana"/>
          <w:color w:val="555555"/>
          <w:sz w:val="18"/>
          <w:szCs w:val="18"/>
        </w:rPr>
        <w:br/>
        <w:t>В Адыгее первый договор участия в долевом строительстве с использованием счета эскроу был зарегистрирован 25.07.2019. По состоянию на 30.11.2019 зарегистрировано 2 договора участия в долевом строительстве, предусматривающих обязанность участника долевого строительства внести денежные средства на счет эскроу.</w:t>
      </w:r>
    </w:p>
    <w:p w14:paraId="7C12E564" w14:textId="77777777" w:rsidR="00F653F6" w:rsidRPr="00D02441" w:rsidRDefault="00F653F6" w:rsidP="00D02441"/>
    <w:sectPr w:rsidR="00F653F6" w:rsidRPr="00D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86-pochti-15-let-dejstvuet-zakon-o-dolevom-uchastii-v-stroitel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140</cp:revision>
  <dcterms:created xsi:type="dcterms:W3CDTF">2020-09-07T18:55:00Z</dcterms:created>
  <dcterms:modified xsi:type="dcterms:W3CDTF">2020-09-07T20:37:00Z</dcterms:modified>
</cp:coreProperties>
</file>