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E3" w:rsidRPr="00EF37E3" w:rsidRDefault="00EF37E3" w:rsidP="00EF37E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EF37E3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 Кодекс об административных правонарушениях внесены изменения, которыми увеличены штрафы за повторное самовольное подключение к сетям</w:t>
        </w:r>
      </w:hyperlink>
    </w:p>
    <w:p w:rsidR="00EF37E3" w:rsidRDefault="00EF37E3" w:rsidP="00EF37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F37E3" w:rsidRPr="00EF37E3" w:rsidRDefault="00EF37E3" w:rsidP="00EF37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F37E3" w:rsidRPr="00EF37E3" w:rsidRDefault="00EF37E3" w:rsidP="00EF37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37E3">
        <w:rPr>
          <w:rFonts w:ascii="Verdana" w:eastAsia="Times New Roman" w:hAnsi="Verdana" w:cs="Times New Roman"/>
          <w:color w:val="555555"/>
          <w:sz w:val="18"/>
          <w:szCs w:val="18"/>
        </w:rPr>
        <w:t>Согласно части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указанной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теплоснабжения, водоснабжения, и газоснабжения, и (или) иным системам централизованного снабжения энергетическими ресурсами.</w:t>
      </w:r>
    </w:p>
    <w:p w:rsidR="00EF37E3" w:rsidRPr="00EF37E3" w:rsidRDefault="00EF37E3" w:rsidP="00EF37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37E3">
        <w:rPr>
          <w:rFonts w:ascii="Verdana" w:eastAsia="Times New Roman" w:hAnsi="Verdana" w:cs="Times New Roman"/>
          <w:color w:val="555555"/>
          <w:sz w:val="18"/>
          <w:szCs w:val="18"/>
        </w:rPr>
        <w:t>Статьей 7.19 Кодекса об административных правонарушениях Российской Федерации предусмотрена административная ответственность за самовольное подключение и использование электрической, тепловой энергии, нефти или газа.</w:t>
      </w:r>
    </w:p>
    <w:p w:rsidR="00EF37E3" w:rsidRPr="00EF37E3" w:rsidRDefault="00EF37E3" w:rsidP="00EF37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37E3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29.05.2019 № 114-ФЗ «О внесении изменений в статьи 3.5 и 7.19 Кодекса Российской Федерации об административных правонарушениях» введены штрафы за повторное самовольное подключение к электросетям и теплосетям.</w:t>
      </w:r>
    </w:p>
    <w:p w:rsidR="00EF37E3" w:rsidRPr="00EF37E3" w:rsidRDefault="00EF37E3" w:rsidP="00EF37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37E3">
        <w:rPr>
          <w:rFonts w:ascii="Verdana" w:eastAsia="Times New Roman" w:hAnsi="Verdana" w:cs="Times New Roman"/>
          <w:color w:val="555555"/>
          <w:sz w:val="18"/>
          <w:szCs w:val="18"/>
        </w:rPr>
        <w:t>Граждан ожидает штраф 15-30 тыс. рублей, должностных лиц - 80-200 тыс. рублей, либо дисквалификация на срок от 2 до 3 лет, организаций - 200-300 тыс. рублей.</w:t>
      </w:r>
    </w:p>
    <w:p w:rsidR="00EF37E3" w:rsidRPr="00EF37E3" w:rsidRDefault="00EF37E3" w:rsidP="00EF37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37E3">
        <w:rPr>
          <w:rFonts w:ascii="Verdana" w:eastAsia="Times New Roman" w:hAnsi="Verdana" w:cs="Times New Roman"/>
          <w:color w:val="555555"/>
          <w:sz w:val="18"/>
          <w:szCs w:val="18"/>
        </w:rPr>
        <w:t>Поправки не распространяются на самовольное подключение к нефтепроводам, нефтепродуктопроводам и газопроводам и действуют с 9 июня 2019 года.</w:t>
      </w:r>
    </w:p>
    <w:p w:rsidR="00EF37E3" w:rsidRPr="00EF37E3" w:rsidRDefault="00EF37E3" w:rsidP="00EF37E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F37E3">
        <w:rPr>
          <w:rFonts w:ascii="Verdana" w:eastAsia="Times New Roman" w:hAnsi="Verdana" w:cs="Times New Roman"/>
          <w:color w:val="555555"/>
          <w:sz w:val="18"/>
          <w:szCs w:val="18"/>
        </w:rPr>
        <w:t>Кроме того, напоминаем, что статьей 215.3 Уголовного кодекса Российской Федерации предусмотрена уголовная ответственность за самовольное подключение к нефтепроводам и газопроводам, нефтепродуктопроводам. При этом она грозит, если лицо ранее было подвергнуто административному наказанию за указанные деяния.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E3"/>
    <w:rsid w:val="00E47376"/>
    <w:rsid w:val="00E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37E3"/>
    <w:rPr>
      <w:color w:val="0000FF"/>
      <w:u w:val="single"/>
    </w:rPr>
  </w:style>
  <w:style w:type="character" w:customStyle="1" w:styleId="newsitemcategory">
    <w:name w:val="newsitem_category"/>
    <w:basedOn w:val="a0"/>
    <w:rsid w:val="00EF37E3"/>
  </w:style>
  <w:style w:type="character" w:customStyle="1" w:styleId="newsitemhits">
    <w:name w:val="newsitem_hits"/>
    <w:basedOn w:val="a0"/>
    <w:rsid w:val="00EF37E3"/>
  </w:style>
  <w:style w:type="character" w:customStyle="1" w:styleId="email">
    <w:name w:val="email"/>
    <w:basedOn w:val="a0"/>
    <w:rsid w:val="00EF37E3"/>
  </w:style>
  <w:style w:type="character" w:customStyle="1" w:styleId="print">
    <w:name w:val="print"/>
    <w:basedOn w:val="a0"/>
    <w:rsid w:val="00EF37E3"/>
  </w:style>
  <w:style w:type="paragraph" w:styleId="a4">
    <w:name w:val="Normal (Web)"/>
    <w:basedOn w:val="a"/>
    <w:uiPriority w:val="99"/>
    <w:semiHidden/>
    <w:unhideWhenUsed/>
    <w:rsid w:val="00EF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37E3"/>
    <w:rPr>
      <w:color w:val="0000FF"/>
      <w:u w:val="single"/>
    </w:rPr>
  </w:style>
  <w:style w:type="character" w:customStyle="1" w:styleId="newsitemcategory">
    <w:name w:val="newsitem_category"/>
    <w:basedOn w:val="a0"/>
    <w:rsid w:val="00EF37E3"/>
  </w:style>
  <w:style w:type="character" w:customStyle="1" w:styleId="newsitemhits">
    <w:name w:val="newsitem_hits"/>
    <w:basedOn w:val="a0"/>
    <w:rsid w:val="00EF37E3"/>
  </w:style>
  <w:style w:type="character" w:customStyle="1" w:styleId="email">
    <w:name w:val="email"/>
    <w:basedOn w:val="a0"/>
    <w:rsid w:val="00EF37E3"/>
  </w:style>
  <w:style w:type="character" w:customStyle="1" w:styleId="print">
    <w:name w:val="print"/>
    <w:basedOn w:val="a0"/>
    <w:rsid w:val="00EF37E3"/>
  </w:style>
  <w:style w:type="paragraph" w:styleId="a4">
    <w:name w:val="Normal (Web)"/>
    <w:basedOn w:val="a"/>
    <w:uiPriority w:val="99"/>
    <w:semiHidden/>
    <w:unhideWhenUsed/>
    <w:rsid w:val="00EF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24-v-kodeks-ob-administrativnykh-pravonarusheniyakh-vneseny-izmeneniya-kotorymi-uvelicheny-shtrafy-za-povtornoe-samovolnoe-podklyuchenie-k-set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2020-09-10T02:39:00Z</dcterms:created>
  <dcterms:modified xsi:type="dcterms:W3CDTF">2020-09-10T02:39:00Z</dcterms:modified>
</cp:coreProperties>
</file>