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B4DA8" w14:textId="77777777" w:rsidR="009F51A9" w:rsidRPr="009F51A9" w:rsidRDefault="009F51A9" w:rsidP="009F51A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9F51A9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ЕДИНЫЙ ЦИКЛ КАДАСТРОВОЙ ОЦЕНКИ</w:t>
        </w:r>
      </w:hyperlink>
    </w:p>
    <w:p w14:paraId="7790A3EE" w14:textId="77777777" w:rsidR="009F51A9" w:rsidRDefault="009F51A9" w:rsidP="009F51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Правительством России одобрен законопроект о совершенствовании порядка определения кадастровой стоимости объектов недвижимости.</w:t>
      </w:r>
      <w:r>
        <w:rPr>
          <w:rFonts w:ascii="Verdana" w:hAnsi="Verdana"/>
          <w:color w:val="555555"/>
          <w:sz w:val="18"/>
          <w:szCs w:val="18"/>
        </w:rPr>
        <w:br/>
        <w:t>Важно, что правообладатели не будут нести дополнительных расходов. В проекте закона применен принцип «любое исправление - в пользу правообладателя».</w:t>
      </w:r>
      <w:r>
        <w:rPr>
          <w:rFonts w:ascii="Verdana" w:hAnsi="Verdana"/>
          <w:color w:val="555555"/>
          <w:sz w:val="18"/>
          <w:szCs w:val="18"/>
        </w:rPr>
        <w:br/>
        <w:t>Так законопроектом предусмотрено.</w:t>
      </w:r>
      <w:r>
        <w:rPr>
          <w:rFonts w:ascii="Verdana" w:hAnsi="Verdana"/>
          <w:color w:val="555555"/>
          <w:sz w:val="18"/>
          <w:szCs w:val="18"/>
        </w:rPr>
        <w:br/>
        <w:t>Если в результате исправления ошибки стоимость уменьшилась, то такая стоимость применяется с даты внесения в ЕГРН ошибочной кадастровой стоимости, а если стоимость увеличилась, то такая новая стоимость применяется со следующего года.</w:t>
      </w:r>
      <w:r>
        <w:rPr>
          <w:rFonts w:ascii="Verdana" w:hAnsi="Verdana"/>
          <w:color w:val="555555"/>
          <w:sz w:val="18"/>
          <w:szCs w:val="18"/>
        </w:rPr>
        <w:br/>
        <w:t>Системная ошибка исправляется в отношении всех объектов недвижимости без дополнительных заявлений.</w:t>
      </w:r>
      <w:r>
        <w:rPr>
          <w:rFonts w:ascii="Verdana" w:hAnsi="Verdana"/>
          <w:color w:val="555555"/>
          <w:sz w:val="18"/>
          <w:szCs w:val="18"/>
        </w:rPr>
        <w:br/>
        <w:t>В законопроекте также установлен, начиная с 2022 года, единый для всех регионов цикл оценки и единая дата оценки - раз в четыре года.</w:t>
      </w:r>
      <w:r>
        <w:rPr>
          <w:rFonts w:ascii="Verdana" w:hAnsi="Verdana"/>
          <w:color w:val="555555"/>
          <w:sz w:val="18"/>
          <w:szCs w:val="18"/>
        </w:rPr>
        <w:br/>
        <w:t>В Республике Адыгея в 2020 году оценочные работы впервые будут проведены государственным бюджетным учреждением.</w:t>
      </w:r>
      <w:r>
        <w:rPr>
          <w:rFonts w:ascii="Verdana" w:hAnsi="Verdana"/>
          <w:color w:val="555555"/>
          <w:sz w:val="18"/>
          <w:szCs w:val="18"/>
        </w:rPr>
        <w:br/>
        <w:t>Так по решению правительства республики будет проведена государственная кадастровая оценка земельных участков отнесенных к категориям «земли сельскохозяйственного назначения»,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«земли особо охраняемых территорий и объектов».</w:t>
      </w:r>
      <w:r>
        <w:rPr>
          <w:rFonts w:ascii="Verdana" w:hAnsi="Verdana"/>
          <w:color w:val="555555"/>
          <w:sz w:val="18"/>
          <w:szCs w:val="18"/>
        </w:rPr>
        <w:br/>
        <w:t>Утвержденные результаты кадастровой оценки будут применяться для начисления налогов с 1 января 2021 года.</w:t>
      </w:r>
    </w:p>
    <w:p w14:paraId="13A0A043" w14:textId="77777777" w:rsidR="00303460" w:rsidRPr="009F51A9" w:rsidRDefault="00303460" w:rsidP="009F51A9"/>
    <w:sectPr w:rsidR="00303460" w:rsidRPr="009F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9117B"/>
    <w:rsid w:val="00303460"/>
    <w:rsid w:val="0041059A"/>
    <w:rsid w:val="00451178"/>
    <w:rsid w:val="004F2546"/>
    <w:rsid w:val="00673697"/>
    <w:rsid w:val="00674F60"/>
    <w:rsid w:val="006A18F1"/>
    <w:rsid w:val="006C2FA1"/>
    <w:rsid w:val="007040C0"/>
    <w:rsid w:val="00716820"/>
    <w:rsid w:val="009836B1"/>
    <w:rsid w:val="009B2336"/>
    <w:rsid w:val="009F51A9"/>
    <w:rsid w:val="00CE1209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52-edinyj-tsikl-kadastrovoj-otsen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23</cp:revision>
  <dcterms:created xsi:type="dcterms:W3CDTF">2020-09-22T17:44:00Z</dcterms:created>
  <dcterms:modified xsi:type="dcterms:W3CDTF">2020-09-22T17:56:00Z</dcterms:modified>
</cp:coreProperties>
</file>