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Адыгея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Красногвардейский район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:rsidR="00A955B8" w:rsidRDefault="009D796A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«Уляп</w:t>
      </w:r>
      <w:r w:rsidR="00A955B8">
        <w:rPr>
          <w:sz w:val="24"/>
          <w:szCs w:val="24"/>
        </w:rPr>
        <w:t>ское сельское поселение»</w:t>
      </w:r>
    </w:p>
    <w:p w:rsidR="00A955B8" w:rsidRDefault="00A955B8" w:rsidP="00A955B8">
      <w:pPr>
        <w:jc w:val="center"/>
        <w:rPr>
          <w:sz w:val="24"/>
          <w:szCs w:val="24"/>
        </w:rPr>
      </w:pPr>
    </w:p>
    <w:p w:rsidR="00A955B8" w:rsidRDefault="00A955B8" w:rsidP="00A955B8">
      <w:pPr>
        <w:jc w:val="center"/>
        <w:rPr>
          <w:b/>
          <w:sz w:val="24"/>
          <w:szCs w:val="24"/>
        </w:rPr>
      </w:pPr>
      <w:r w:rsidRPr="00833796">
        <w:rPr>
          <w:b/>
          <w:sz w:val="24"/>
          <w:szCs w:val="24"/>
        </w:rPr>
        <w:t>РЕШЕНИЕ</w:t>
      </w:r>
      <w:r w:rsidR="007419F7">
        <w:rPr>
          <w:b/>
          <w:sz w:val="24"/>
          <w:szCs w:val="24"/>
        </w:rPr>
        <w:t xml:space="preserve"> № 101</w:t>
      </w:r>
    </w:p>
    <w:p w:rsidR="00833796" w:rsidRDefault="00833796" w:rsidP="00A955B8">
      <w:pPr>
        <w:jc w:val="center"/>
        <w:rPr>
          <w:b/>
          <w:sz w:val="24"/>
          <w:szCs w:val="24"/>
        </w:rPr>
      </w:pPr>
    </w:p>
    <w:p w:rsidR="00833796" w:rsidRDefault="00833796" w:rsidP="00833796">
      <w:pPr>
        <w:rPr>
          <w:sz w:val="24"/>
          <w:szCs w:val="24"/>
        </w:rPr>
      </w:pPr>
      <w:r>
        <w:rPr>
          <w:sz w:val="24"/>
          <w:szCs w:val="24"/>
        </w:rPr>
        <w:t xml:space="preserve">Принято – </w:t>
      </w:r>
      <w:r w:rsidR="007419F7">
        <w:rPr>
          <w:sz w:val="24"/>
          <w:szCs w:val="24"/>
        </w:rPr>
        <w:t>21</w:t>
      </w:r>
      <w:r>
        <w:rPr>
          <w:sz w:val="24"/>
          <w:szCs w:val="24"/>
        </w:rPr>
        <w:t xml:space="preserve">ой  сессией Совета </w:t>
      </w:r>
      <w:proofErr w:type="gramStart"/>
      <w:r>
        <w:rPr>
          <w:sz w:val="24"/>
          <w:szCs w:val="24"/>
        </w:rPr>
        <w:t>народных</w:t>
      </w:r>
      <w:proofErr w:type="gramEnd"/>
    </w:p>
    <w:p w:rsidR="00833796" w:rsidRDefault="00833796" w:rsidP="00833796">
      <w:pPr>
        <w:rPr>
          <w:sz w:val="24"/>
          <w:szCs w:val="24"/>
        </w:rPr>
      </w:pPr>
      <w:r>
        <w:rPr>
          <w:sz w:val="24"/>
          <w:szCs w:val="24"/>
        </w:rPr>
        <w:t xml:space="preserve"> депутатов муниципального образования</w:t>
      </w:r>
    </w:p>
    <w:p w:rsidR="00833796" w:rsidRDefault="00833796" w:rsidP="00833796">
      <w:pPr>
        <w:rPr>
          <w:sz w:val="24"/>
          <w:szCs w:val="24"/>
        </w:rPr>
      </w:pPr>
      <w:r>
        <w:rPr>
          <w:sz w:val="24"/>
          <w:szCs w:val="24"/>
        </w:rPr>
        <w:t xml:space="preserve"> «Уляпское сельское поселение»</w:t>
      </w:r>
      <w:r w:rsidR="007419F7">
        <w:rPr>
          <w:sz w:val="24"/>
          <w:szCs w:val="24"/>
        </w:rPr>
        <w:t xml:space="preserve">                                                                 17.01.2019года </w:t>
      </w:r>
    </w:p>
    <w:p w:rsidR="00833796" w:rsidRPr="00833796" w:rsidRDefault="00833796" w:rsidP="00833796">
      <w:pPr>
        <w:rPr>
          <w:b/>
          <w:sz w:val="24"/>
          <w:szCs w:val="24"/>
        </w:rPr>
      </w:pPr>
    </w:p>
    <w:p w:rsidR="00A955B8" w:rsidRDefault="00A955B8" w:rsidP="00A955B8">
      <w:pPr>
        <w:jc w:val="center"/>
        <w:rPr>
          <w:sz w:val="24"/>
          <w:szCs w:val="24"/>
        </w:rPr>
      </w:pPr>
    </w:p>
    <w:p w:rsidR="007419F7" w:rsidRPr="007419F7" w:rsidRDefault="007419F7" w:rsidP="007419F7">
      <w:pPr>
        <w:rPr>
          <w:b/>
          <w:sz w:val="24"/>
          <w:szCs w:val="24"/>
        </w:rPr>
      </w:pPr>
      <w:r w:rsidRPr="007419F7">
        <w:rPr>
          <w:b/>
          <w:sz w:val="24"/>
          <w:szCs w:val="24"/>
        </w:rPr>
        <w:t>Об утверждении Положения  об оплате труда лиц,  замещающих муниципальные  должности, и денежном содержании муниципальных  служащих му</w:t>
      </w:r>
      <w:r>
        <w:rPr>
          <w:b/>
          <w:sz w:val="24"/>
          <w:szCs w:val="24"/>
        </w:rPr>
        <w:t xml:space="preserve">ниципального образования «Уляп </w:t>
      </w:r>
      <w:proofErr w:type="spellStart"/>
      <w:r w:rsidRPr="007419F7">
        <w:rPr>
          <w:b/>
          <w:sz w:val="24"/>
          <w:szCs w:val="24"/>
        </w:rPr>
        <w:t>ское</w:t>
      </w:r>
      <w:proofErr w:type="spellEnd"/>
      <w:r w:rsidRPr="007419F7">
        <w:rPr>
          <w:b/>
          <w:sz w:val="24"/>
          <w:szCs w:val="24"/>
        </w:rPr>
        <w:t xml:space="preserve">  сельское поселение» </w:t>
      </w:r>
      <w:r>
        <w:rPr>
          <w:b/>
          <w:sz w:val="24"/>
          <w:szCs w:val="24"/>
        </w:rPr>
        <w:t xml:space="preserve"> </w:t>
      </w:r>
      <w:r w:rsidRPr="007419F7">
        <w:rPr>
          <w:b/>
          <w:sz w:val="24"/>
          <w:szCs w:val="24"/>
        </w:rPr>
        <w:t>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</w:t>
      </w:r>
      <w:r>
        <w:rPr>
          <w:b/>
          <w:sz w:val="24"/>
          <w:szCs w:val="24"/>
        </w:rPr>
        <w:t>ниципального образования  «Уляп</w:t>
      </w:r>
      <w:r w:rsidRPr="007419F7">
        <w:rPr>
          <w:b/>
          <w:sz w:val="24"/>
          <w:szCs w:val="24"/>
        </w:rPr>
        <w:t>ское  сельское поселение» в новой редакции</w:t>
      </w:r>
    </w:p>
    <w:p w:rsidR="007419F7" w:rsidRPr="007419F7" w:rsidRDefault="007419F7" w:rsidP="007419F7">
      <w:pPr>
        <w:jc w:val="center"/>
        <w:rPr>
          <w:b/>
          <w:sz w:val="24"/>
          <w:szCs w:val="24"/>
        </w:rPr>
      </w:pPr>
    </w:p>
    <w:p w:rsidR="007419F7" w:rsidRPr="007419F7" w:rsidRDefault="007419F7" w:rsidP="007419F7">
      <w:pPr>
        <w:pStyle w:val="4"/>
      </w:pPr>
    </w:p>
    <w:p w:rsidR="007419F7" w:rsidRPr="007419F7" w:rsidRDefault="007419F7" w:rsidP="007419F7">
      <w:pPr>
        <w:jc w:val="both"/>
        <w:rPr>
          <w:sz w:val="24"/>
          <w:szCs w:val="24"/>
        </w:rPr>
      </w:pPr>
      <w:r w:rsidRPr="007419F7">
        <w:rPr>
          <w:b/>
          <w:sz w:val="24"/>
          <w:szCs w:val="24"/>
        </w:rPr>
        <w:tab/>
      </w:r>
      <w:r w:rsidRPr="007419F7">
        <w:rPr>
          <w:sz w:val="24"/>
          <w:szCs w:val="24"/>
        </w:rPr>
        <w:t>В соответствии с Законом Республики Адыгея от 08.04.2008 г. № 166 «О муниципальной службе в Республике Адыгея», постановлением Кабинета Министров Республики Адыгея «О внесении изменений в постановление Кабинета Министров Республики Адыгея от 26</w:t>
      </w:r>
      <w:r w:rsidR="00DB0A87">
        <w:rPr>
          <w:sz w:val="24"/>
          <w:szCs w:val="24"/>
        </w:rPr>
        <w:t xml:space="preserve">.01.2009года </w:t>
      </w:r>
      <w:r w:rsidRPr="007419F7">
        <w:rPr>
          <w:sz w:val="24"/>
          <w:szCs w:val="24"/>
        </w:rPr>
        <w:t xml:space="preserve"> №4</w:t>
      </w:r>
      <w:r w:rsidR="00DB0A87">
        <w:rPr>
          <w:sz w:val="24"/>
          <w:szCs w:val="24"/>
        </w:rPr>
        <w:t>, ( с измен. на 16.06.2015г.)</w:t>
      </w:r>
      <w:r w:rsidRPr="007419F7">
        <w:rPr>
          <w:sz w:val="24"/>
          <w:szCs w:val="24"/>
        </w:rPr>
        <w:t xml:space="preserve">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  руководствуясь Уставом му</w:t>
      </w:r>
      <w:r>
        <w:rPr>
          <w:sz w:val="24"/>
          <w:szCs w:val="24"/>
        </w:rPr>
        <w:t>ниципального образования «Уляп</w:t>
      </w:r>
      <w:r w:rsidRPr="007419F7">
        <w:rPr>
          <w:sz w:val="24"/>
          <w:szCs w:val="24"/>
        </w:rPr>
        <w:t>ское сельское поселение», Совет народных депутатов му</w:t>
      </w:r>
      <w:r>
        <w:rPr>
          <w:sz w:val="24"/>
          <w:szCs w:val="24"/>
        </w:rPr>
        <w:t>ниципального образования «Уляп</w:t>
      </w:r>
      <w:r w:rsidRPr="007419F7">
        <w:rPr>
          <w:sz w:val="24"/>
          <w:szCs w:val="24"/>
        </w:rPr>
        <w:t>ское сельское поселение»</w:t>
      </w:r>
    </w:p>
    <w:p w:rsidR="007419F7" w:rsidRPr="007419F7" w:rsidRDefault="007419F7" w:rsidP="007419F7">
      <w:pPr>
        <w:jc w:val="both"/>
        <w:rPr>
          <w:sz w:val="24"/>
          <w:szCs w:val="24"/>
        </w:rPr>
      </w:pPr>
    </w:p>
    <w:p w:rsidR="007419F7" w:rsidRPr="007419F7" w:rsidRDefault="007419F7" w:rsidP="007419F7">
      <w:pPr>
        <w:jc w:val="center"/>
        <w:rPr>
          <w:b/>
          <w:sz w:val="24"/>
          <w:szCs w:val="24"/>
        </w:rPr>
      </w:pPr>
      <w:r w:rsidRPr="007419F7">
        <w:rPr>
          <w:b/>
          <w:caps/>
          <w:sz w:val="24"/>
          <w:szCs w:val="24"/>
        </w:rPr>
        <w:t>решил</w:t>
      </w:r>
      <w:r w:rsidRPr="007419F7">
        <w:rPr>
          <w:b/>
          <w:sz w:val="24"/>
          <w:szCs w:val="24"/>
        </w:rPr>
        <w:t>:</w:t>
      </w:r>
    </w:p>
    <w:p w:rsidR="007419F7" w:rsidRPr="007419F7" w:rsidRDefault="007419F7" w:rsidP="007419F7">
      <w:pPr>
        <w:jc w:val="both"/>
        <w:rPr>
          <w:b/>
          <w:sz w:val="24"/>
          <w:szCs w:val="24"/>
        </w:rPr>
      </w:pPr>
      <w:r w:rsidRPr="007419F7">
        <w:rPr>
          <w:sz w:val="24"/>
          <w:szCs w:val="24"/>
        </w:rPr>
        <w:t>1.  Утвердить Положение об оплате труда лиц,  замещающих</w:t>
      </w:r>
      <w:r>
        <w:rPr>
          <w:sz w:val="24"/>
          <w:szCs w:val="24"/>
        </w:rPr>
        <w:t xml:space="preserve"> </w:t>
      </w:r>
      <w:r w:rsidRPr="007419F7">
        <w:rPr>
          <w:sz w:val="24"/>
          <w:szCs w:val="24"/>
        </w:rPr>
        <w:t xml:space="preserve"> муниципальные  должности, и денежном содержании муниципальных  служащих му</w:t>
      </w:r>
      <w:r>
        <w:rPr>
          <w:sz w:val="24"/>
          <w:szCs w:val="24"/>
        </w:rPr>
        <w:t>ниципального образования «Уляп</w:t>
      </w:r>
      <w:r w:rsidRPr="007419F7">
        <w:rPr>
          <w:sz w:val="24"/>
          <w:szCs w:val="24"/>
        </w:rPr>
        <w:t>ское сельское поселение»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 к должностному окладу за выслугу лет муниципальным служащим органов местного самоуправления му</w:t>
      </w:r>
      <w:r>
        <w:rPr>
          <w:sz w:val="24"/>
          <w:szCs w:val="24"/>
        </w:rPr>
        <w:t>ниципального образования «Уляп</w:t>
      </w:r>
      <w:r w:rsidRPr="007419F7">
        <w:rPr>
          <w:sz w:val="24"/>
          <w:szCs w:val="24"/>
        </w:rPr>
        <w:t>ское сельское поселение» в новой редакции.</w:t>
      </w:r>
    </w:p>
    <w:p w:rsidR="007419F7" w:rsidRPr="007419F7" w:rsidRDefault="007419F7" w:rsidP="007419F7">
      <w:pPr>
        <w:pStyle w:val="a7"/>
      </w:pPr>
      <w:r w:rsidRPr="007419F7">
        <w:t>2.</w:t>
      </w:r>
      <w:r w:rsidRPr="007419F7">
        <w:rPr>
          <w:color w:val="FF0000"/>
        </w:rPr>
        <w:t xml:space="preserve"> </w:t>
      </w:r>
      <w:r w:rsidRPr="007419F7">
        <w:t>Опубликова</w:t>
      </w:r>
      <w:r>
        <w:t xml:space="preserve">ть данное решение  в соответствии с действующим законодательством </w:t>
      </w:r>
      <w:r w:rsidRPr="007419F7">
        <w:t xml:space="preserve">  и на официальном  сайте </w:t>
      </w:r>
      <w:hyperlink r:id="rId5" w:history="1">
        <w:r w:rsidRPr="00024E5B">
          <w:rPr>
            <w:rStyle w:val="a6"/>
            <w:lang w:val="en-US"/>
          </w:rPr>
          <w:t>www</w:t>
        </w:r>
        <w:r w:rsidRPr="00024E5B">
          <w:rPr>
            <w:rStyle w:val="a6"/>
          </w:rPr>
          <w:t>.</w:t>
        </w:r>
        <w:proofErr w:type="spellStart"/>
        <w:r w:rsidRPr="00024E5B">
          <w:rPr>
            <w:rStyle w:val="a6"/>
            <w:lang w:val="en-US"/>
          </w:rPr>
          <w:t>ulyap</w:t>
        </w:r>
        <w:proofErr w:type="spellEnd"/>
        <w:r w:rsidRPr="00024E5B">
          <w:rPr>
            <w:rStyle w:val="a6"/>
          </w:rPr>
          <w:t>.</w:t>
        </w:r>
        <w:proofErr w:type="spellStart"/>
        <w:r w:rsidRPr="00024E5B">
          <w:rPr>
            <w:rStyle w:val="a6"/>
            <w:lang w:val="en-US"/>
          </w:rPr>
          <w:t>ru</w:t>
        </w:r>
        <w:proofErr w:type="spellEnd"/>
      </w:hyperlink>
      <w:r w:rsidRPr="007419F7">
        <w:t xml:space="preserve"> </w:t>
      </w:r>
    </w:p>
    <w:p w:rsidR="007419F7" w:rsidRPr="007419F7" w:rsidRDefault="007419F7" w:rsidP="007419F7">
      <w:pPr>
        <w:pStyle w:val="a7"/>
      </w:pPr>
      <w:r w:rsidRPr="007419F7">
        <w:t xml:space="preserve">3. Решение вступает в силу с 01 января 2019 года. </w:t>
      </w:r>
    </w:p>
    <w:p w:rsidR="007419F7" w:rsidRPr="007419F7" w:rsidRDefault="007419F7" w:rsidP="007419F7">
      <w:pPr>
        <w:jc w:val="both"/>
        <w:rPr>
          <w:bCs/>
          <w:sz w:val="24"/>
          <w:szCs w:val="24"/>
        </w:rPr>
      </w:pPr>
      <w:r w:rsidRPr="007419F7">
        <w:rPr>
          <w:b/>
          <w:bCs/>
          <w:sz w:val="24"/>
          <w:szCs w:val="24"/>
        </w:rPr>
        <w:t xml:space="preserve">        </w:t>
      </w:r>
    </w:p>
    <w:p w:rsidR="007419F7" w:rsidRPr="007419F7" w:rsidRDefault="007419F7" w:rsidP="007419F7">
      <w:pPr>
        <w:jc w:val="both"/>
        <w:rPr>
          <w:b/>
          <w:sz w:val="24"/>
          <w:szCs w:val="24"/>
        </w:rPr>
      </w:pPr>
    </w:p>
    <w:p w:rsidR="007419F7" w:rsidRPr="007419F7" w:rsidRDefault="007419F7" w:rsidP="007419F7">
      <w:pPr>
        <w:jc w:val="both"/>
        <w:rPr>
          <w:b/>
          <w:sz w:val="24"/>
          <w:szCs w:val="24"/>
        </w:rPr>
      </w:pPr>
    </w:p>
    <w:p w:rsidR="007419F7" w:rsidRPr="007419F7" w:rsidRDefault="007419F7" w:rsidP="007419F7">
      <w:pPr>
        <w:jc w:val="both"/>
        <w:rPr>
          <w:b/>
          <w:sz w:val="24"/>
          <w:szCs w:val="24"/>
        </w:rPr>
      </w:pPr>
      <w:r w:rsidRPr="007419F7">
        <w:rPr>
          <w:b/>
          <w:sz w:val="24"/>
          <w:szCs w:val="24"/>
        </w:rPr>
        <w:t xml:space="preserve">Глава администрации МО </w:t>
      </w:r>
    </w:p>
    <w:p w:rsidR="007419F7" w:rsidRPr="007419F7" w:rsidRDefault="007419F7" w:rsidP="00741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«Уляп</w:t>
      </w:r>
      <w:r w:rsidRPr="007419F7">
        <w:rPr>
          <w:b/>
          <w:sz w:val="24"/>
          <w:szCs w:val="24"/>
        </w:rPr>
        <w:t xml:space="preserve">ское сельское поселение»                               </w:t>
      </w:r>
      <w:r>
        <w:rPr>
          <w:b/>
          <w:sz w:val="24"/>
          <w:szCs w:val="24"/>
        </w:rPr>
        <w:t xml:space="preserve">                               Т.И. </w:t>
      </w:r>
      <w:proofErr w:type="spellStart"/>
      <w:r>
        <w:rPr>
          <w:b/>
          <w:sz w:val="24"/>
          <w:szCs w:val="24"/>
        </w:rPr>
        <w:t>Губжоков</w:t>
      </w:r>
      <w:proofErr w:type="spellEnd"/>
    </w:p>
    <w:p w:rsidR="007419F7" w:rsidRPr="007419F7" w:rsidRDefault="007419F7" w:rsidP="007419F7">
      <w:pPr>
        <w:jc w:val="both"/>
        <w:rPr>
          <w:b/>
          <w:sz w:val="24"/>
          <w:szCs w:val="24"/>
        </w:rPr>
      </w:pPr>
    </w:p>
    <w:p w:rsidR="00D45833" w:rsidRDefault="008A2131" w:rsidP="00D45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131">
        <w:rPr>
          <w:sz w:val="24"/>
          <w:szCs w:val="24"/>
        </w:rPr>
        <w:object w:dxaOrig="9639" w:dyaOrig="15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81.15pt" o:ole="">
            <v:imagedata r:id="rId6" o:title=""/>
          </v:shape>
          <o:OLEObject Type="Embed" ProgID="Word.Document.8" ShapeID="_x0000_i1025" DrawAspect="Content" ObjectID="_1630415520" r:id="rId7">
            <o:FieldCodes>\s</o:FieldCodes>
          </o:OLEObject>
        </w:object>
      </w:r>
      <w:r w:rsidR="00D45833">
        <w:rPr>
          <w:rFonts w:ascii="Times New Roman" w:hAnsi="Times New Roman" w:cs="Times New Roman"/>
          <w:sz w:val="24"/>
          <w:szCs w:val="24"/>
        </w:rPr>
        <w:t>2. Оплата труда лиц, замещающих должности муниципальной службы,</w:t>
      </w:r>
    </w:p>
    <w:p w:rsidR="00D45833" w:rsidRDefault="00D45833" w:rsidP="00D45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законами Республики Адыгея и замещаемые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45833" w:rsidRDefault="00D45833" w:rsidP="00D45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выборов либо на основании</w:t>
      </w:r>
    </w:p>
    <w:p w:rsidR="00D45833" w:rsidRDefault="00D45833" w:rsidP="00D45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представительного органа</w:t>
      </w:r>
    </w:p>
    <w:p w:rsidR="00D45833" w:rsidRDefault="00D45833" w:rsidP="00D45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Реестра должностей муниципальной службы установить для лиц, замещающих должности муниципальной службы, предусмотренные законами Республики Адыгея и замещаемые в результате муниципальных выборов либо на основании решения представительного органа муниципального образования, денежное вознаграждение, состоящее из месячного оклада в соответствии с занимаемой должностью согласно таблице N 1, и дополнительных выплат.</w:t>
      </w:r>
      <w:proofErr w:type="gramEnd"/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дополнительным выплатам относятся: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ежемесячная процентная надбавка к должностному окладу за работу со сведениями, составляющими государственную тайну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ежемесячное денежное поощрение в размере, не превышающем размера ежемесячного денежного поощрения, установленного лицам, замещающим государственные должности Республики Адыгея;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единовременная выплата при предоставлении ежегодного оплачиваемого отпуска в размере двукратного месячного денежного вознаграждения.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оклад, ежемесячная процентная надбавка к должностному окладу за работу со сведениями, составляющими государственную тайну, и ежемесячное денежное поощрение составляют месячное денежное вознаграждение.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труда муниципальных служащих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 основании Реестра должностей муниципальной службы установить: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размер должностных окладов муниципальных служащих согласно таблице № 2;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ежемесячную надбавку к должностному окладу за особые условия муниципальной службы в следующих размерах:</w:t>
      </w:r>
    </w:p>
    <w:p w:rsidR="00D45833" w:rsidRDefault="00D45833" w:rsidP="00D45833">
      <w:p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по главным муниципальным должностям                   от 120  до 150   процентов</w:t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D45833" w:rsidRDefault="00D45833" w:rsidP="00D45833">
      <w:p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по   ведущим муниципальным должностям                 от 90  до 120 процентов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45833" w:rsidRDefault="00D45833" w:rsidP="00D45833">
      <w:p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по старшим муниципальным должностям                  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т 60 до 90 процентов;</w:t>
      </w:r>
    </w:p>
    <w:p w:rsidR="00D45833" w:rsidRDefault="00D45833" w:rsidP="00D45833">
      <w:p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по младшим муниципальным должностям                    - до 60 процентов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ежемесячную надбавку за классный чин согласно таблице №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ежемесячную надбавку к должностному окладу за выслугу лет на муниципальной службе в размерах: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620"/>
      </w:tblGrid>
      <w:tr w:rsidR="00D45833" w:rsidTr="00D4583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D45833" w:rsidTr="00D4583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833" w:rsidTr="00D4583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лет до 10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5833" w:rsidTr="00D4583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5833" w:rsidTr="00D4583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ежемесячное денежное поощрение за счет  средств  местного  бюджета,  но  не  выше  суммы  ежемесячного денежного поощрения, установленного по должности  государственной гражданской службы Республики Адыгея,  с которой  соотносится замещаемая  муниципальным служащим должность муниципальной службы;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единовременную выплату при предоставлении ежегодного оплачиваемого отпуска и материальную помощь по заявлению в размере трех окладов денежного содержания в год.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денежного содержания состоит из месячного должностного оклада муниципального служащего в соответствии с занимаемой им должностью муниципальной службы и месячной надбавки муниципального служащего в соответствии с присвоенным ему классным чином.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ежемесячную процентную надбавку к должностному окладу за работу со сведениями, составляющими государственную тайну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законодательством;</w:t>
      </w:r>
    </w:p>
    <w:p w:rsidR="00D45833" w:rsidRDefault="00D45833" w:rsidP="00D458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премию по результатам работы за месяц в размере 25% должностного оклада.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Условия и порядок премирования, единовременной выплаты к отпуску и материальной помощи муниципальным служащим муниципального образования «Уляпское  сельское поселение» устанавливаются главой муниципального образования «Уляпское  сельское поселение» и соответствующими положениями.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формировании фонда оплаты труда муниципальных служащих сверх суммы средств, направляемых для выплаты должностных окладов, предусмотреть следующие средства для выплаты (в расчете на год):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ежемесячной надбавки за классный чин в размере четырех должностных окладов;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 на муниципальной службе - в размере трех должностных окладов;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ежемесячной процентной надбавки к должностному окладу за работу со сведениями, составляющими государственную тайну, в размерах, установленных федеральным законодательством;</w:t>
      </w:r>
    </w:p>
    <w:p w:rsidR="00D45833" w:rsidRDefault="00D45833" w:rsidP="00D4583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ежемесячного  денежного  поощрения  за  счет  средств  местного бюджета,  но  не  выше  суммы  ежемесячного  денежного  поощрения,  установленного  по  должности  государственной  гражданской службы  Республики  Адыгея,  с  которой  соотносится  замещаемая  муниципальным  служащим должность;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премии по результатам работы - в размере трех должностных окладов;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«Уляпское сельское поселение», вправе перераспределить средства фонда оплаты труда муниципальных служащих между выплатами, предусмотренными настоящим пунктом.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3651"/>
      </w:tblGrid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«Уляпское сельское поселение»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</w:t>
            </w:r>
          </w:p>
        </w:tc>
      </w:tr>
    </w:tbl>
    <w:p w:rsidR="00D45833" w:rsidRDefault="00D45833" w:rsidP="00D458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муниципальных служащих муниципального образования «Уляпское сельское поселение»</w:t>
      </w: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5"/>
        <w:gridCol w:w="2516"/>
      </w:tblGrid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оклада в рублях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«Уляпское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 «Уляпское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5440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муниципального образования «Уляпское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землеустроитель администрации муниципального образования «Уляпское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</w:t>
            </w:r>
          </w:p>
        </w:tc>
      </w:tr>
    </w:tbl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надбавок к должностному окладу за классный чин  муниципальных служащих муниципального образования «Уляпское  сельское поселение»</w:t>
      </w:r>
    </w:p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5"/>
        <w:gridCol w:w="2516"/>
      </w:tblGrid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 в процентах от должностного оклада</w:t>
            </w:r>
          </w:p>
        </w:tc>
      </w:tr>
      <w:tr w:rsidR="00D45833" w:rsidTr="00D45833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50</w:t>
            </w:r>
          </w:p>
        </w:tc>
      </w:tr>
      <w:tr w:rsidR="00D45833" w:rsidTr="00D45833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833" w:rsidTr="00D45833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5833" w:rsidTr="00D45833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5833" w:rsidRDefault="00D45833">
            <w:r>
              <w:t xml:space="preserve">  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3" w:rsidRDefault="00D45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1 класса</w:t>
            </w:r>
          </w:p>
          <w:p w:rsidR="00D45833" w:rsidRDefault="00D45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5833" w:rsidTr="00D45833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33" w:rsidRDefault="00D45833">
            <w: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3" w:rsidRDefault="00D45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 2класса</w:t>
            </w:r>
          </w:p>
          <w:p w:rsidR="00D45833" w:rsidRDefault="00D45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833" w:rsidTr="00D45833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33" w:rsidRDefault="00D45833">
            <w: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3" w:rsidRDefault="00D45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3 класса</w:t>
            </w:r>
          </w:p>
          <w:p w:rsidR="00D45833" w:rsidRDefault="00D45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5833" w:rsidTr="00D45833">
        <w:trPr>
          <w:trHeight w:val="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45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40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50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</w:tr>
      <w:tr w:rsidR="00D45833" w:rsidTr="00D45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3" w:rsidRDefault="00D45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40</w:t>
            </w:r>
          </w:p>
        </w:tc>
      </w:tr>
    </w:tbl>
    <w:p w:rsidR="00D45833" w:rsidRDefault="00D45833" w:rsidP="00D45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Отпуск муниципального служащего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4.3. Ежегодный основной оплачиваемый отпуск предоставляется муниципальному служащему продолжительностью 30 календарных дней.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4.4. Муниципальным служащим предоставляется ежегодный дополнительный оплачиваемый отпуск за выслугу лет продолжительностью: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 стаже муниципальной службы от 1 года до 5 лет - 1 календарный день;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 стаже муниципальной службы от 5 до 10 лет - 5 календарных дней;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 стаже муниципальной службы от 10 до 15 лет - 7 календарных дней;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 стаже муниципальной службы 15 лет и более - 10 календарных дней.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4.5.При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4.6.Муниципальным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4.7.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4.8.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:rsidR="00D45833" w:rsidRDefault="00D45833" w:rsidP="00D458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4.9. В случае разделения ежегодного оплачиваемого отпуска (далее - отпуск) единовременная выплата производится один раз в год при предоставлении одной из частей указанного отпуска по выбору лица, замещающего муниципальную должность.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4.10.Лицу, замещающему муниципальную должность, не использовавшему в течение календарного года отпуск по основаниям, предусмотренным Трудовым </w:t>
      </w:r>
      <w:hyperlink r:id="rId8" w:history="1">
        <w:r>
          <w:rPr>
            <w:rStyle w:val="a6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единовременная выплата производится в декабре текущего года на основании правового акта органа местного самоуправления.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4.11.Единовременная выплата осуществляется пропорционально отработанному в календарном году времени в случае, когда лицом, замещающим муниципальную должность, текущий год отработан не полностью в связи с назначением на должность в соответствующем календарном году, предоставлением отпуска по уходу за ребенком до достижения им возраста трех лет, другого отпуска без сохранения денежного вознаграждения продолжительностью более 30 календарных дней, выходом из указанных отпусков, а</w:t>
      </w:r>
      <w:proofErr w:type="gramEnd"/>
      <w:r>
        <w:rPr>
          <w:sz w:val="24"/>
          <w:szCs w:val="24"/>
        </w:rPr>
        <w:t xml:space="preserve"> также при увольнении, за исключением случаев увольнения по основаниям, предусмотренным </w:t>
      </w:r>
      <w:hyperlink r:id="rId9" w:history="1">
        <w:r>
          <w:rPr>
            <w:rStyle w:val="a6"/>
            <w:sz w:val="24"/>
            <w:szCs w:val="24"/>
          </w:rPr>
          <w:t>пунктами 5</w:t>
        </w:r>
      </w:hyperlink>
      <w:r>
        <w:rPr>
          <w:sz w:val="24"/>
          <w:szCs w:val="24"/>
        </w:rPr>
        <w:t xml:space="preserve">, </w:t>
      </w:r>
      <w:hyperlink r:id="rId10" w:history="1">
        <w:r>
          <w:rPr>
            <w:rStyle w:val="a6"/>
            <w:sz w:val="24"/>
            <w:szCs w:val="24"/>
          </w:rPr>
          <w:t>6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rStyle w:val="a6"/>
            <w:sz w:val="24"/>
            <w:szCs w:val="24"/>
          </w:rPr>
          <w:t>9</w:t>
        </w:r>
      </w:hyperlink>
      <w:r>
        <w:rPr>
          <w:sz w:val="24"/>
          <w:szCs w:val="24"/>
        </w:rPr>
        <w:t xml:space="preserve"> - </w:t>
      </w:r>
      <w:hyperlink r:id="rId12" w:history="1">
        <w:r>
          <w:rPr>
            <w:rStyle w:val="a6"/>
            <w:sz w:val="24"/>
            <w:szCs w:val="24"/>
          </w:rPr>
          <w:t>11 статьи 81</w:t>
        </w:r>
      </w:hyperlink>
      <w:r>
        <w:rPr>
          <w:sz w:val="24"/>
          <w:szCs w:val="24"/>
        </w:rPr>
        <w:t xml:space="preserve"> Трудового кодекса Российской Федерации. Если указанным лицам единовременная выплата была произведена ранее, то при их увольнении выплаченная сумма удержанию не подлежит.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4.12.За полные календарные годы нахождения в отпуске по уходу за ребенком, других отпусках без сохранения денежного вознаграждения единовременная выплата не производится.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5. Порядок выплаты ежемесячной надбавки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 должностному окладу за особые условия муниципальной службы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5.1. Ежемесячная надбавка за особые условия муниципальной службы устанавливается и выплачивается муниципальным служащим из фонда оплаты труда администрации МО «Уляпское сельское поселение»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администрация сельского  поселения),  в пределах размеров, установленных частью 3 подпунктом «б» пункта 3.1  настоящего Положения.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5.2. Фонд ежемесячных надбавок рассчитывается в соответствии с частью 3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«в» п.3.3 настоящего Положения.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5.3. Основными критериями для установления конкретных размеров ежемесячной надбавки являются: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профессиональный уровень исполнения должностных обязанностей в соответствии с должностным регламентом;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сложность, срочность выполняемой работы, знаний и применения в работе компьютерной и другой техники;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опыт работы по специальности и занимаемой должности;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компетентность при выполнении наиболее важных, сложных и ответственных работ;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 требующих повышенное внимание и др.)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наличие переработки сверх нормальной продолжительности рабочего дня.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5.4. Конкретные размеры ежемесячной надбавки в пределах фонда ежемесячных надбавок устанавливается муниципальным служащим распоряжением главы сельского поселения.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5.5. За ненадлежащее исполнение служебных обязанностей может быть снижен ранее установленный размер ежемесячной надбавки, но не ниже минимального размера по соответствующей группе должностей, установленного  частью 3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«б» п.3.1 настоящего Положения.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5.6. Ежемесячная надбавка, установленная в соответствии с настоящим Порядком,  выплачивается муниципальным служащим одновременно с выплатой им окладов денежного содержания за соответствующий месяц.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6. Порядок премирования муниципальных служащих</w:t>
      </w:r>
    </w:p>
    <w:p w:rsidR="00D45833" w:rsidRDefault="00D45833" w:rsidP="00D458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833" w:rsidRDefault="00D45833" w:rsidP="00D458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Фонд для выплаты премий муниципальным служащим формируется в пределах утвержденного фонда оплаты труда, с учетом сложившейся экономии по фонду оплаты труда.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Премирование муниципальных служащих производится по результатам работы за месяц в размере 25% должностного оклада за фактически отработанное время.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Не израсходованные за отчетный период средства премиального фонда могут быть использованы на выплату премии в последующих периодах с учетом и указанием фактически отработанного времени за предыдущие периоды.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Основанием для премирования муниципальных служащих является представление лица ответственного по кадровым вопросам администрации поселения.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Премирование заместителя, лица ответственного по кадровым вопросам производится главой сельского поселения.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 Премия выплачивается муниципальным служащим в полном размере при условии: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фактически отработанного времени каждым муниципальным служащим за месяц;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добросовестного и четкого выполнения должностных обязанностей;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соблюдения трудовой и исполнительской дисциплины;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проявленной инициативы и оперативности;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качественного исполнения поручений работодателя.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Работодатель отдельным правовым актом увеличивает размер премии отдельным муниципальным служащим: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расширение объема работ;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 обязанностей временно отсутствующего муниципального служащего.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за выполнение особо важных и сложных заданий;     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оперативное и качественное исполнение поручений главы сельского поселения;</w:t>
      </w:r>
    </w:p>
    <w:p w:rsidR="00D45833" w:rsidRDefault="00D45833" w:rsidP="00D45833">
      <w:pPr>
        <w:jc w:val="both"/>
        <w:rPr>
          <w:sz w:val="24"/>
          <w:szCs w:val="24"/>
        </w:rPr>
      </w:pP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6.8. </w:t>
      </w:r>
      <w:proofErr w:type="gramStart"/>
      <w:r>
        <w:rPr>
          <w:sz w:val="24"/>
          <w:szCs w:val="24"/>
        </w:rPr>
        <w:t>Размер премий, выплачиваемый муниципальному служащему максимальными размерами не ограничивается</w:t>
      </w:r>
      <w:proofErr w:type="gramEnd"/>
      <w:r>
        <w:rPr>
          <w:sz w:val="24"/>
          <w:szCs w:val="24"/>
        </w:rPr>
        <w:t>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6.9.Нахождения в очередном и дополнительном оплачиваемых отпусках, отпуске без сохранения заработной платы, учебном отпуске, отпуске по уходу за ребенком, отпуске по беременности и родам, за период временной нетрудоспособности.</w:t>
      </w:r>
      <w:proofErr w:type="gramEnd"/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6.10.Премия не выплачивается муниципальным служащим, проработавшим неполный месяц в связи с увольнением по собственному желанию или приемом на работу (за исключением случаев приема и увольнения в порядке перевода), а также работнику, принятому на период испытательного срока.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6.11. Премия не выплачивается или уменьшается ее размер в следующих случаях, за которые муниципальные служащие привлекаются в установленном порядке к дисциплинарной ответственности: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недостаточный уровень исполнительской дисциплины при выполнении в срок документов, находящихся на контроле, а также постановлений, письменных поручений работодателя - в размере 30%;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низкую результативность работы - в размере 30%;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ненадлежащем выполнении или невыполнении служебных обязанностей - в размере 40%;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трудовой дисциплины - в размере 50%;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прогул - в размере 100%;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 появление на работе в состоянии алкогольного, наркотического или иного токсического опьянения - в размере 100%.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Лишение или снижение размера премии производится за тот расчетный период для начисления премий, в котором имело место упущение и нарушение трудовой дисциплины.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упущения в работе обнаружены после выплаты премии, то лишение или снижение размера премии производится в том расчетном периоде, в котором обнаружены эти упущения.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6.12. Решение о выплате премии (о лишении или снижении размера премии) оформляется правовым актом работодателя.</w:t>
      </w:r>
    </w:p>
    <w:p w:rsidR="00D45833" w:rsidRDefault="00D45833" w:rsidP="00D45833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6.11. Вопрос о выплате премии муниципальным служащим, имеющим дисциплинарное взыскание, решается работодателем.</w:t>
      </w:r>
    </w:p>
    <w:p w:rsidR="00D45833" w:rsidRDefault="00D45833" w:rsidP="00D45833">
      <w:pPr>
        <w:jc w:val="both"/>
        <w:rPr>
          <w:sz w:val="24"/>
          <w:szCs w:val="24"/>
        </w:rPr>
      </w:pPr>
    </w:p>
    <w:p w:rsidR="00D45833" w:rsidRDefault="00D45833" w:rsidP="00D45833">
      <w:pPr>
        <w:jc w:val="both"/>
        <w:rPr>
          <w:b/>
          <w:sz w:val="24"/>
          <w:szCs w:val="24"/>
        </w:rPr>
      </w:pPr>
    </w:p>
    <w:p w:rsidR="00D45833" w:rsidRDefault="00D45833" w:rsidP="00D458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Порядок начисления и выплаты надбавки к </w:t>
      </w:r>
      <w:proofErr w:type="gramStart"/>
      <w:r>
        <w:rPr>
          <w:sz w:val="24"/>
          <w:szCs w:val="24"/>
        </w:rPr>
        <w:t>должностному</w:t>
      </w:r>
      <w:proofErr w:type="gramEnd"/>
    </w:p>
    <w:p w:rsidR="00D45833" w:rsidRDefault="00D45833" w:rsidP="00D45833">
      <w:pPr>
        <w:jc w:val="center"/>
        <w:rPr>
          <w:sz w:val="24"/>
          <w:szCs w:val="24"/>
        </w:rPr>
      </w:pPr>
      <w:r>
        <w:rPr>
          <w:sz w:val="24"/>
          <w:szCs w:val="24"/>
        </w:rPr>
        <w:t>окладу за выслугу лет</w:t>
      </w:r>
    </w:p>
    <w:p w:rsidR="00D45833" w:rsidRDefault="00D45833" w:rsidP="00D45833">
      <w:pPr>
        <w:jc w:val="center"/>
        <w:rPr>
          <w:sz w:val="24"/>
          <w:szCs w:val="24"/>
        </w:rPr>
      </w:pP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7.1. Муниципальным служащим администрации сельского поселения надбавка за выслугу лет начисляется дифференцированно в зависимости от стажа муниципальной службы в процентах к должностному окладу и выплачивается ежемесячно одновременно с заработной платой в следующих размерах: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при стаже                             (процентов)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1 до 5 лет                                     10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5 до 10 лет                                   15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10 до 15 лет                                 20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7.2. Ежемесячная надбавка за выслугу лет начисляется муниципальным служащим со дня возникновения права на назначение или изменение размера этой надбавки.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нетрудоспособности, назначение новой надбавки производится после окончания отпуска, временной нетрудоспособности.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При наступлении права на назначение или изменение размера надбавки за выслугу лет в период прохождения переподготовки или повышения квалификации с отрывом от работы в учебном учреждении, где за ним сохраняется средняя заработная плата и в других аналогичных </w:t>
      </w:r>
      <w:proofErr w:type="gramStart"/>
      <w:r>
        <w:rPr>
          <w:sz w:val="24"/>
          <w:szCs w:val="24"/>
        </w:rPr>
        <w:t>случаях</w:t>
      </w:r>
      <w:proofErr w:type="gramEnd"/>
      <w:r>
        <w:rPr>
          <w:sz w:val="24"/>
          <w:szCs w:val="24"/>
        </w:rPr>
        <w:t xml:space="preserve"> при которых за муниципальным служащим сохраняется средний заработок, ему устанавливается указанная надбавка со дня возникновения права.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7.3. Назначение надбавки за выслугу лет муниципальным служащим производится на основании распоряжения главы сельского поселения по представлению комиссии по исчислению стажа муниципальной службы.</w:t>
      </w:r>
    </w:p>
    <w:p w:rsidR="00D45833" w:rsidRDefault="00D45833" w:rsidP="00D45833">
      <w:pPr>
        <w:jc w:val="both"/>
        <w:rPr>
          <w:sz w:val="24"/>
          <w:szCs w:val="24"/>
        </w:rPr>
      </w:pPr>
    </w:p>
    <w:p w:rsidR="00D45833" w:rsidRDefault="00D45833" w:rsidP="00D45833">
      <w:pPr>
        <w:jc w:val="center"/>
        <w:rPr>
          <w:sz w:val="24"/>
          <w:szCs w:val="24"/>
        </w:rPr>
      </w:pPr>
      <w:r>
        <w:rPr>
          <w:sz w:val="24"/>
          <w:szCs w:val="24"/>
        </w:rPr>
        <w:t>8. Порядок выплаты ежемесячного денежного поощрения</w:t>
      </w:r>
    </w:p>
    <w:p w:rsidR="00D45833" w:rsidRDefault="00D45833" w:rsidP="00D45833">
      <w:pPr>
        <w:jc w:val="center"/>
        <w:rPr>
          <w:sz w:val="24"/>
          <w:szCs w:val="24"/>
        </w:rPr>
      </w:pP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1. Ежемесячное   денежное поощрение устанавливается и выплачивается муниципальным служащим из фонда оплаты труда администрации МО «Уляпское сельское поселение» в пределах размеров, установленных частью 3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п.3.1 настоящего Положения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8.2. Годовой фонд ежемесячного денежного поощрения рассчитывается в соответствии  с частью 3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 п.3.3  установленным настоящим Положением.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8.3. За ненадлежащее исполнение служебных обязанностей может быть снижен выплачиваемый размер ежемесячного денежного поощрения установленного частью 3 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.3.1 настоящего Положения.</w:t>
      </w:r>
    </w:p>
    <w:p w:rsidR="00D45833" w:rsidRDefault="00D45833" w:rsidP="00D45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8.4. Ежемесячное денежное </w:t>
      </w:r>
      <w:proofErr w:type="gramStart"/>
      <w:r>
        <w:rPr>
          <w:sz w:val="24"/>
          <w:szCs w:val="24"/>
        </w:rPr>
        <w:t>поощрение</w:t>
      </w:r>
      <w:proofErr w:type="gramEnd"/>
      <w:r>
        <w:rPr>
          <w:sz w:val="24"/>
          <w:szCs w:val="24"/>
        </w:rPr>
        <w:t xml:space="preserve"> установленное в соответствии с настоящим Порядком, выплачивается муниципальным служащим одновременно с выплатой им окладов денежного содержания за соответствующий месяц.</w:t>
      </w:r>
    </w:p>
    <w:p w:rsidR="00D45833" w:rsidRDefault="00D45833" w:rsidP="00D458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45833" w:rsidRDefault="00D45833" w:rsidP="00D458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9. Порядок выплаты материальной помощи</w:t>
      </w:r>
    </w:p>
    <w:p w:rsidR="00D45833" w:rsidRDefault="00D45833" w:rsidP="00D4583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муниципальным служащим </w:t>
      </w:r>
    </w:p>
    <w:p w:rsidR="00D45833" w:rsidRDefault="00D45833" w:rsidP="00D458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6"/>
      <w:bookmarkEnd w:id="0"/>
      <w:r>
        <w:rPr>
          <w:sz w:val="24"/>
          <w:szCs w:val="24"/>
        </w:rPr>
        <w:t>9.1. Материальная помощь муниципальному служащему выплачивается один раз в календарном году в размере двух окладов денежного содержания за счет средств фонда оплаты труда на основании его личного заявления.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9.2. Материальная помощь муниципальному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муниципальный служащий в течение года не получал материальную помощь, выплата производится в конце года по заявлению муниципального служащего.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смерти муниципального служащего материальная помощь, не полученная ко дню смерти работника, выдается членам его семьи или лицу, находившемуся на </w:t>
      </w:r>
      <w:proofErr w:type="gramStart"/>
      <w:r>
        <w:rPr>
          <w:sz w:val="24"/>
          <w:szCs w:val="24"/>
        </w:rPr>
        <w:t>иждивении умершего на</w:t>
      </w:r>
      <w:proofErr w:type="gramEnd"/>
      <w:r>
        <w:rPr>
          <w:sz w:val="24"/>
          <w:szCs w:val="24"/>
        </w:rPr>
        <w:t xml:space="preserve"> день его смерти.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10"/>
      <w:bookmarkEnd w:id="1"/>
      <w:r>
        <w:rPr>
          <w:sz w:val="24"/>
          <w:szCs w:val="24"/>
        </w:rPr>
        <w:t xml:space="preserve">9.3. Помимо материальной помощи, указанной в </w:t>
      </w:r>
      <w:hyperlink r:id="rId13" w:anchor="Par6" w:history="1">
        <w:r>
          <w:rPr>
            <w:rStyle w:val="a6"/>
            <w:sz w:val="24"/>
            <w:szCs w:val="24"/>
          </w:rPr>
          <w:t>пункте 9.1</w:t>
        </w:r>
      </w:hyperlink>
      <w:r>
        <w:rPr>
          <w:sz w:val="24"/>
          <w:szCs w:val="24"/>
        </w:rPr>
        <w:t>. настоящего раздела, муниципальному служащему может быть выплачена дополнительная материальная помощь в пределах фонда оплаты труда в размере до двух окладов денежного содержания на основании представленных соответствующих документов и личного заявления на имя главы поселения следующих случаях: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при рождении ребенка на основании свидетельства о рождении ребенка;</w:t>
      </w:r>
      <w:proofErr w:type="gramEnd"/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в связи с продолжительной (более 30 календарных дней) болезнью муниципального служащего, и болезнью, требующей оперативного вмешательства, на основании медицинских документов, подтверждающих факт болезни или оперативного вмешательства.</w:t>
      </w:r>
      <w:proofErr w:type="gramEnd"/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оба супруга работают в администрации поселения, материальная помощь при рождении ребенка выплачивается одному из супругов.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связи со смертью муниципального служащего материальная помощь может выплачиваться ближайшим родственникам (супруг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е), детям, родителям) в размере до двух окладов денежного содержания (в зависимости от величины экономии по фонду оплаты труда) по их заявлению при предъявлении соответствующего документа.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материальной помощи может быть увеличен по решению главы поселения.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Общая сумма материальной помощи, предусмотренной </w:t>
      </w:r>
      <w:hyperlink r:id="rId14" w:anchor="Par10" w:history="1">
        <w:r>
          <w:rPr>
            <w:rStyle w:val="a6"/>
            <w:sz w:val="24"/>
            <w:szCs w:val="24"/>
          </w:rPr>
          <w:t>пунктом 9.3</w:t>
        </w:r>
      </w:hyperlink>
      <w:r>
        <w:rPr>
          <w:sz w:val="24"/>
          <w:szCs w:val="24"/>
        </w:rPr>
        <w:t xml:space="preserve"> настоящего раздела и выплачиваемой муниципальному служащему в календарном году, максимальными размерами не ограничивается.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Решение о выплате, предусмотренной </w:t>
      </w:r>
      <w:hyperlink r:id="rId15" w:anchor="Par10" w:history="1">
        <w:r>
          <w:rPr>
            <w:rStyle w:val="a6"/>
            <w:sz w:val="24"/>
            <w:szCs w:val="24"/>
          </w:rPr>
          <w:t>пунктом 9.3</w:t>
        </w:r>
      </w:hyperlink>
      <w:r>
        <w:rPr>
          <w:sz w:val="24"/>
          <w:szCs w:val="24"/>
        </w:rPr>
        <w:t xml:space="preserve"> настоящего раздела, материальной помощи и ее размере принимается главой поселения  при наличии </w:t>
      </w:r>
      <w:proofErr w:type="gramStart"/>
      <w:r>
        <w:rPr>
          <w:sz w:val="24"/>
          <w:szCs w:val="24"/>
        </w:rPr>
        <w:t>экономии установленной администрации поселения фонда оплаты труда</w:t>
      </w:r>
      <w:proofErr w:type="gramEnd"/>
      <w:r>
        <w:rPr>
          <w:sz w:val="24"/>
          <w:szCs w:val="24"/>
        </w:rPr>
        <w:t>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Par18"/>
      <w:bookmarkEnd w:id="2"/>
      <w:r>
        <w:rPr>
          <w:sz w:val="24"/>
          <w:szCs w:val="24"/>
        </w:rPr>
        <w:lastRenderedPageBreak/>
        <w:t xml:space="preserve">9.6. </w:t>
      </w:r>
      <w:proofErr w:type="gramStart"/>
      <w:r>
        <w:rPr>
          <w:sz w:val="24"/>
          <w:szCs w:val="24"/>
        </w:rPr>
        <w:t xml:space="preserve">Материальная помощь, указанная в </w:t>
      </w:r>
      <w:hyperlink r:id="rId16" w:anchor="Par6" w:history="1">
        <w:r>
          <w:rPr>
            <w:rStyle w:val="a6"/>
            <w:sz w:val="24"/>
            <w:szCs w:val="24"/>
          </w:rPr>
          <w:t>пункте 9.1</w:t>
        </w:r>
      </w:hyperlink>
      <w:r>
        <w:rPr>
          <w:sz w:val="24"/>
          <w:szCs w:val="24"/>
        </w:rPr>
        <w:t xml:space="preserve"> настоящего раздела, выплачивается пропорционально отработанному в календарном году времени в случае, когда муниципальным служащим текущий год отработан не полностью в связи с поступлением на муниципальную службу в соответствующем календарном году, предоставлением отпуска по уходу за ребенком до достижения им возраста трех лет, другого отпуска без сохранения денежного содержания продолжительностью свыше 30 календарных дней или</w:t>
      </w:r>
      <w:proofErr w:type="gramEnd"/>
      <w:r>
        <w:rPr>
          <w:sz w:val="24"/>
          <w:szCs w:val="24"/>
        </w:rPr>
        <w:t xml:space="preserve"> выходом из указанных отпусков, а также при увольнении.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3" w:name="Par19"/>
      <w:bookmarkEnd w:id="3"/>
      <w:r>
        <w:rPr>
          <w:sz w:val="24"/>
          <w:szCs w:val="24"/>
        </w:rPr>
        <w:t xml:space="preserve">9.7. Материальная помощь, указанная в </w:t>
      </w:r>
      <w:hyperlink r:id="rId17" w:anchor="Par6" w:history="1">
        <w:r>
          <w:rPr>
            <w:rStyle w:val="a6"/>
            <w:sz w:val="24"/>
            <w:szCs w:val="24"/>
          </w:rPr>
          <w:t>пункте 9.1</w:t>
        </w:r>
      </w:hyperlink>
      <w:r>
        <w:rPr>
          <w:sz w:val="24"/>
          <w:szCs w:val="24"/>
        </w:rPr>
        <w:t xml:space="preserve"> настоящего раздела, не выплачивается муниципальным служащим: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 полные календарные годы нахождения в отпуске по уходу за ребенком, других отпусках без сохранения денежного содержания;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получившим материальную помощь в текущем календарном году, уволенным из администрации и в текущем календарном году вновь принятым на муниципальную службу в администрацию.</w:t>
      </w:r>
      <w:proofErr w:type="gramEnd"/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увольняемым по основаниям, предусмотренным </w:t>
      </w:r>
      <w:hyperlink r:id="rId18" w:history="1">
        <w:r>
          <w:rPr>
            <w:rStyle w:val="a6"/>
            <w:sz w:val="24"/>
            <w:szCs w:val="24"/>
          </w:rPr>
          <w:t>пунктом 3 части 1 статьи 15</w:t>
        </w:r>
      </w:hyperlink>
      <w:r>
        <w:rPr>
          <w:sz w:val="24"/>
          <w:szCs w:val="24"/>
        </w:rPr>
        <w:t xml:space="preserve"> Закона Республики Адыгея «О муниципальной службе в Республике Адыгея», </w:t>
      </w:r>
      <w:hyperlink r:id="rId19" w:history="1">
        <w:r>
          <w:rPr>
            <w:rStyle w:val="a6"/>
            <w:sz w:val="24"/>
            <w:szCs w:val="24"/>
          </w:rPr>
          <w:t>пунктами 3</w:t>
        </w:r>
      </w:hyperlink>
      <w:r>
        <w:rPr>
          <w:sz w:val="24"/>
          <w:szCs w:val="24"/>
        </w:rPr>
        <w:t xml:space="preserve">, </w:t>
      </w:r>
      <w:hyperlink r:id="rId20" w:history="1">
        <w:r>
          <w:rPr>
            <w:rStyle w:val="a6"/>
            <w:sz w:val="24"/>
            <w:szCs w:val="24"/>
          </w:rPr>
          <w:t>5</w:t>
        </w:r>
      </w:hyperlink>
      <w:r>
        <w:rPr>
          <w:sz w:val="24"/>
          <w:szCs w:val="24"/>
        </w:rPr>
        <w:t xml:space="preserve"> - </w:t>
      </w:r>
      <w:hyperlink r:id="rId21" w:history="1">
        <w:r>
          <w:rPr>
            <w:rStyle w:val="a6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, </w:t>
      </w:r>
      <w:hyperlink r:id="rId22" w:history="1">
        <w:r>
          <w:rPr>
            <w:rStyle w:val="a6"/>
            <w:sz w:val="24"/>
            <w:szCs w:val="24"/>
          </w:rPr>
          <w:t>9</w:t>
        </w:r>
      </w:hyperlink>
      <w:r>
        <w:rPr>
          <w:sz w:val="24"/>
          <w:szCs w:val="24"/>
        </w:rPr>
        <w:t xml:space="preserve"> - </w:t>
      </w:r>
      <w:hyperlink r:id="rId23" w:history="1">
        <w:r>
          <w:rPr>
            <w:rStyle w:val="a6"/>
            <w:sz w:val="24"/>
            <w:szCs w:val="24"/>
          </w:rPr>
          <w:t>11</w:t>
        </w:r>
      </w:hyperlink>
      <w:r>
        <w:rPr>
          <w:sz w:val="24"/>
          <w:szCs w:val="24"/>
        </w:rPr>
        <w:t xml:space="preserve">, </w:t>
      </w:r>
      <w:hyperlink r:id="rId24" w:history="1">
        <w:r>
          <w:rPr>
            <w:rStyle w:val="a6"/>
            <w:sz w:val="24"/>
            <w:szCs w:val="24"/>
          </w:rPr>
          <w:t>14</w:t>
        </w:r>
      </w:hyperlink>
      <w:r>
        <w:rPr>
          <w:sz w:val="24"/>
          <w:szCs w:val="24"/>
        </w:rPr>
        <w:t xml:space="preserve"> (в случае совершения виновных действий) части 1 статьи 81 Трудового кодекса Российской Федерации.</w:t>
      </w:r>
    </w:p>
    <w:p w:rsidR="00D45833" w:rsidRDefault="00D45833" w:rsidP="00D4583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В случае если муниципальным служащим, указанным в </w:t>
      </w:r>
      <w:hyperlink r:id="rId25" w:anchor="Par18" w:history="1">
        <w:r>
          <w:rPr>
            <w:rStyle w:val="a6"/>
            <w:sz w:val="24"/>
            <w:szCs w:val="24"/>
          </w:rPr>
          <w:t>пунктах 9.6</w:t>
        </w:r>
      </w:hyperlink>
      <w:r>
        <w:rPr>
          <w:sz w:val="24"/>
          <w:szCs w:val="24"/>
        </w:rPr>
        <w:t xml:space="preserve"> и 9.</w:t>
      </w:r>
      <w:hyperlink r:id="rId26" w:anchor="Par19" w:history="1">
        <w:r>
          <w:rPr>
            <w:rStyle w:val="a6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настоящего раздела, 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D45833" w:rsidRDefault="00D45833" w:rsidP="00D458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833" w:rsidRDefault="00D45833" w:rsidP="00D458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45833" w:rsidRDefault="00D45833" w:rsidP="00D458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45833" w:rsidRDefault="00D45833" w:rsidP="00D458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Заключительное положение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Размеры денежного вознаграждения и денежного содержания, установленные работникам, указанных в пунктах 2, 3  (таблицы 1, 2, 3) настоящего Положения на день вступления в силу настоящего решения Совета народных депутатов в установленных ранее размерах, сохраняются до возникновении права на оплату труда в большем размере вследствие увеличения (индексации) денежного вознаграждения и денежного содержания в установленном порядке либо назначения на должность с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высокой оплатой труда.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Размеры должностных окладов лиц, замещающих муниципальные должности муниципальной службы, в муниципальном образовании «Уляпское сельское поселение» ежегодно увеличиваются (индексируются) с учетом уровня инфляции в соответствии со ст. 134 Трудового Кодекса Российской Федерации и Решением Совета народных депутатов МО «Уляпское  сельское поселение».  </w:t>
      </w:r>
    </w:p>
    <w:p w:rsidR="00D45833" w:rsidRDefault="00D45833" w:rsidP="00D45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D45833" w:rsidRDefault="00D45833" w:rsidP="00D45833">
      <w:pPr>
        <w:spacing w:line="288" w:lineRule="auto"/>
        <w:rPr>
          <w:sz w:val="24"/>
          <w:szCs w:val="24"/>
          <w:u w:val="single"/>
        </w:rPr>
      </w:pPr>
    </w:p>
    <w:p w:rsidR="00D45833" w:rsidRDefault="00D45833" w:rsidP="00D458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D45833" w:rsidRDefault="00D45833" w:rsidP="00D458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Уляпское сельское поселение»                                                                    </w:t>
      </w:r>
      <w:proofErr w:type="spellStart"/>
      <w:r>
        <w:rPr>
          <w:b/>
          <w:sz w:val="24"/>
          <w:szCs w:val="24"/>
        </w:rPr>
        <w:t>Т.И.Губжоков</w:t>
      </w:r>
      <w:proofErr w:type="spellEnd"/>
    </w:p>
    <w:p w:rsidR="00D45833" w:rsidRDefault="00D45833" w:rsidP="00D45833">
      <w:pPr>
        <w:jc w:val="both"/>
        <w:rPr>
          <w:b/>
          <w:sz w:val="24"/>
          <w:szCs w:val="20"/>
        </w:rPr>
      </w:pPr>
      <w:r>
        <w:rPr>
          <w:b/>
          <w:sz w:val="24"/>
        </w:rPr>
        <w:t xml:space="preserve">  </w:t>
      </w:r>
    </w:p>
    <w:p w:rsidR="00A955B8" w:rsidRPr="007419F7" w:rsidRDefault="00A955B8">
      <w:pPr>
        <w:rPr>
          <w:sz w:val="24"/>
          <w:szCs w:val="24"/>
        </w:rPr>
      </w:pPr>
    </w:p>
    <w:sectPr w:rsidR="00A955B8" w:rsidRPr="007419F7" w:rsidSect="0011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A06"/>
    <w:rsid w:val="00030857"/>
    <w:rsid w:val="00041B89"/>
    <w:rsid w:val="00057A64"/>
    <w:rsid w:val="00060928"/>
    <w:rsid w:val="00074A41"/>
    <w:rsid w:val="000866F8"/>
    <w:rsid w:val="0009707C"/>
    <w:rsid w:val="000A62E4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50F5B"/>
    <w:rsid w:val="00163B3B"/>
    <w:rsid w:val="001651B1"/>
    <w:rsid w:val="0017247B"/>
    <w:rsid w:val="001878E6"/>
    <w:rsid w:val="001C2274"/>
    <w:rsid w:val="001C2930"/>
    <w:rsid w:val="00232038"/>
    <w:rsid w:val="0026043B"/>
    <w:rsid w:val="00261400"/>
    <w:rsid w:val="00273B04"/>
    <w:rsid w:val="002A032E"/>
    <w:rsid w:val="002A43A2"/>
    <w:rsid w:val="002A43A6"/>
    <w:rsid w:val="002B37ED"/>
    <w:rsid w:val="002D7962"/>
    <w:rsid w:val="002E4725"/>
    <w:rsid w:val="0031038A"/>
    <w:rsid w:val="00336958"/>
    <w:rsid w:val="00354AFE"/>
    <w:rsid w:val="00370AF4"/>
    <w:rsid w:val="0038707B"/>
    <w:rsid w:val="003A305A"/>
    <w:rsid w:val="003A4182"/>
    <w:rsid w:val="003B408D"/>
    <w:rsid w:val="003D5604"/>
    <w:rsid w:val="00410A06"/>
    <w:rsid w:val="00442611"/>
    <w:rsid w:val="004941D1"/>
    <w:rsid w:val="004A0F9F"/>
    <w:rsid w:val="004F2215"/>
    <w:rsid w:val="004F7314"/>
    <w:rsid w:val="005322DE"/>
    <w:rsid w:val="00532837"/>
    <w:rsid w:val="00545524"/>
    <w:rsid w:val="005537C6"/>
    <w:rsid w:val="00561F11"/>
    <w:rsid w:val="00590886"/>
    <w:rsid w:val="00592B81"/>
    <w:rsid w:val="005A674A"/>
    <w:rsid w:val="005C2FAB"/>
    <w:rsid w:val="005E51DD"/>
    <w:rsid w:val="00623DC2"/>
    <w:rsid w:val="0062508C"/>
    <w:rsid w:val="00634610"/>
    <w:rsid w:val="00656F77"/>
    <w:rsid w:val="00672C6B"/>
    <w:rsid w:val="00676429"/>
    <w:rsid w:val="006C30CA"/>
    <w:rsid w:val="006E757B"/>
    <w:rsid w:val="00727CE0"/>
    <w:rsid w:val="0073322F"/>
    <w:rsid w:val="007419F7"/>
    <w:rsid w:val="00753589"/>
    <w:rsid w:val="00774AB1"/>
    <w:rsid w:val="007C02C4"/>
    <w:rsid w:val="00833796"/>
    <w:rsid w:val="00837CE1"/>
    <w:rsid w:val="008418BF"/>
    <w:rsid w:val="00871F09"/>
    <w:rsid w:val="008902EB"/>
    <w:rsid w:val="008A2131"/>
    <w:rsid w:val="008E23C1"/>
    <w:rsid w:val="008E2575"/>
    <w:rsid w:val="008E5DE3"/>
    <w:rsid w:val="008F086F"/>
    <w:rsid w:val="00916185"/>
    <w:rsid w:val="009243CC"/>
    <w:rsid w:val="009720B2"/>
    <w:rsid w:val="0097332B"/>
    <w:rsid w:val="00981E79"/>
    <w:rsid w:val="009D673A"/>
    <w:rsid w:val="009D6FA8"/>
    <w:rsid w:val="009D796A"/>
    <w:rsid w:val="009E2545"/>
    <w:rsid w:val="009F1A18"/>
    <w:rsid w:val="00A25B26"/>
    <w:rsid w:val="00A955B8"/>
    <w:rsid w:val="00AB0AA0"/>
    <w:rsid w:val="00AC0402"/>
    <w:rsid w:val="00AC5F12"/>
    <w:rsid w:val="00B828FD"/>
    <w:rsid w:val="00CF75AF"/>
    <w:rsid w:val="00D16EDA"/>
    <w:rsid w:val="00D3003B"/>
    <w:rsid w:val="00D45833"/>
    <w:rsid w:val="00D85549"/>
    <w:rsid w:val="00D90586"/>
    <w:rsid w:val="00DB0A87"/>
    <w:rsid w:val="00DE15E6"/>
    <w:rsid w:val="00DE2860"/>
    <w:rsid w:val="00E30CF6"/>
    <w:rsid w:val="00E32340"/>
    <w:rsid w:val="00E85BA9"/>
    <w:rsid w:val="00E8634C"/>
    <w:rsid w:val="00EB30C3"/>
    <w:rsid w:val="00F029DF"/>
    <w:rsid w:val="00F02C56"/>
    <w:rsid w:val="00F31C39"/>
    <w:rsid w:val="00F37494"/>
    <w:rsid w:val="00F508B2"/>
    <w:rsid w:val="00FA33F9"/>
    <w:rsid w:val="00FC5848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19F7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7419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unhideWhenUsed/>
    <w:rsid w:val="007419F7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7419F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41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8D580323008E90C35548D1D564504B371027282779F0C116188C5E8C1yFQ" TargetMode="External"/><Relationship Id="rId13" Type="http://schemas.openxmlformats.org/officeDocument/2006/relationships/hyperlink" Target="file:///E:\&#1087;&#1086;&#1083;&#1086;&#1078;&#1077;&#1085;&#1080;&#1077;%20&#1086;&#1073;%20&#1086;&#1087;&#1083;&#1072;&#1090;&#1077;%20&#1090;&#1088;&#1091;&#1076;&#1072;.%20&#1082;%20&#1056;&#1077;&#1096;&#1077;&#1085;&#1080;&#1102;&#8470;101%20&#1086;&#1090;%2017.01.19.doc" TargetMode="External"/><Relationship Id="rId18" Type="http://schemas.openxmlformats.org/officeDocument/2006/relationships/hyperlink" Target="consultantplus://offline/ref=9639D3EE7D878C70E227BFF9DAFEBB8F9AF7F238F84FF1C60217142660BB87B39E5077A1EE877E2E4F5F4ACA53Q" TargetMode="External"/><Relationship Id="rId26" Type="http://schemas.openxmlformats.org/officeDocument/2006/relationships/hyperlink" Target="file:///E:\&#1087;&#1086;&#1083;&#1086;&#1078;&#1077;&#1085;&#1080;&#1077;%20&#1086;&#1073;%20&#1086;&#1087;&#1083;&#1072;&#1090;&#1077;%20&#1090;&#1088;&#1091;&#1076;&#1072;.%20&#1082;%20&#1056;&#1077;&#1096;&#1077;&#1085;&#1080;&#1102;&#8470;101%20&#1086;&#1090;%2017.01.19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39D3EE7D878C70E227A1F4CC92EC859EFCA43DFF4BF8935F484F7B37B28DE4D91F2EE3AA8A792EC45EQ" TargetMode="Externa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yperlink" Target="consultantplus://offline/ref=4D18D580323008E90C35548D1D564504B371027282779F0C116188C5E81F94083CA2D42F45C1y9Q" TargetMode="External"/><Relationship Id="rId17" Type="http://schemas.openxmlformats.org/officeDocument/2006/relationships/hyperlink" Target="file:///E:\&#1087;&#1086;&#1083;&#1086;&#1078;&#1077;&#1085;&#1080;&#1077;%20&#1086;&#1073;%20&#1086;&#1087;&#1083;&#1072;&#1090;&#1077;%20&#1090;&#1088;&#1091;&#1076;&#1072;.%20&#1082;%20&#1056;&#1077;&#1096;&#1077;&#1085;&#1080;&#1102;&#8470;101%20&#1086;&#1090;%2017.01.19.doc" TargetMode="External"/><Relationship Id="rId25" Type="http://schemas.openxmlformats.org/officeDocument/2006/relationships/hyperlink" Target="file:///E:\&#1087;&#1086;&#1083;&#1086;&#1078;&#1077;&#1085;&#1080;&#1077;%20&#1086;&#1073;%20&#1086;&#1087;&#1083;&#1072;&#1090;&#1077;%20&#1090;&#1088;&#1091;&#1076;&#1072;.%20&#1082;%20&#1056;&#1077;&#1096;&#1077;&#1085;&#1080;&#1102;&#8470;101%20&#1086;&#1090;%2017.01.19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87;&#1086;&#1083;&#1086;&#1078;&#1077;&#1085;&#1080;&#1077;%20&#1086;&#1073;%20&#1086;&#1087;&#1083;&#1072;&#1090;&#1077;%20&#1090;&#1088;&#1091;&#1076;&#1072;.%20&#1082;%20&#1056;&#1077;&#1096;&#1077;&#1085;&#1080;&#1102;&#8470;101%20&#1086;&#1090;%2017.01.19.doc" TargetMode="External"/><Relationship Id="rId20" Type="http://schemas.openxmlformats.org/officeDocument/2006/relationships/hyperlink" Target="consultantplus://offline/ref=9639D3EE7D878C70E227A1F4CC92EC859EFCA43DFF4BF8935F484F7B37B28DE4D91F2EE3AA8A7A27C45B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D18D580323008E90C35548D1D564504B371027282779F0C116188C5E81F94083CA2D42B451D83BFC2yDQ" TargetMode="External"/><Relationship Id="rId24" Type="http://schemas.openxmlformats.org/officeDocument/2006/relationships/hyperlink" Target="consultantplus://offline/ref=9639D3EE7D878C70E227A1F4CC92EC859EFCA43DFF4BF8935F484F7B37B28DE4D91F2EE3AA8A792EC457Q" TargetMode="External"/><Relationship Id="rId5" Type="http://schemas.openxmlformats.org/officeDocument/2006/relationships/hyperlink" Target="http://www.ulyap.ru" TargetMode="External"/><Relationship Id="rId15" Type="http://schemas.openxmlformats.org/officeDocument/2006/relationships/hyperlink" Target="file:///E:\&#1087;&#1086;&#1083;&#1086;&#1078;&#1077;&#1085;&#1080;&#1077;%20&#1086;&#1073;%20&#1086;&#1087;&#1083;&#1072;&#1090;&#1077;%20&#1090;&#1088;&#1091;&#1076;&#1072;.%20&#1082;%20&#1056;&#1077;&#1096;&#1077;&#1085;&#1080;&#1102;&#8470;101%20&#1086;&#1090;%2017.01.19.doc" TargetMode="External"/><Relationship Id="rId23" Type="http://schemas.openxmlformats.org/officeDocument/2006/relationships/hyperlink" Target="consultantplus://offline/ref=9639D3EE7D878C70E227A1F4CC92EC859EFCA43DFF4BF8935F484F7B37B28DE4D91F2EE7AAC85E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18D580323008E90C35548D1D564504B371027282779F0C116188C5E81F94083CA2D42B451D80B6C2yBQ" TargetMode="External"/><Relationship Id="rId19" Type="http://schemas.openxmlformats.org/officeDocument/2006/relationships/hyperlink" Target="consultantplus://offline/ref=9639D3EE7D878C70E227A1F4CC92EC859EFCA43DFF4BF8935F484F7B37B28DE4D91F2EE6A3C85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8D580323008E90C35548D1D564504B371027282779F0C116188C5E81F94083CA2D42B451D80B6C2yAQ" TargetMode="External"/><Relationship Id="rId14" Type="http://schemas.openxmlformats.org/officeDocument/2006/relationships/hyperlink" Target="file:///E:\&#1087;&#1086;&#1083;&#1086;&#1078;&#1077;&#1085;&#1080;&#1077;%20&#1086;&#1073;%20&#1086;&#1087;&#1083;&#1072;&#1090;&#1077;%20&#1090;&#1088;&#1091;&#1076;&#1072;.%20&#1082;%20&#1056;&#1077;&#1096;&#1077;&#1085;&#1080;&#1102;&#8470;101%20&#1086;&#1090;%2017.01.19.doc" TargetMode="External"/><Relationship Id="rId22" Type="http://schemas.openxmlformats.org/officeDocument/2006/relationships/hyperlink" Target="consultantplus://offline/ref=9639D3EE7D878C70E227A1F4CC92EC859EFCA43DFF4BF8935F484F7B37B28DE4D91F2EE3AA8A792EC45C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Нурет</cp:lastModifiedBy>
  <cp:revision>8</cp:revision>
  <cp:lastPrinted>2019-01-17T06:27:00Z</cp:lastPrinted>
  <dcterms:created xsi:type="dcterms:W3CDTF">2019-01-17T06:44:00Z</dcterms:created>
  <dcterms:modified xsi:type="dcterms:W3CDTF">2019-09-19T12:26:00Z</dcterms:modified>
</cp:coreProperties>
</file>