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C1C67" w14:textId="77777777" w:rsidR="00097A20" w:rsidRPr="00097A20" w:rsidRDefault="00097A20" w:rsidP="00097A2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097A20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097A20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"http://prokuratura.krasnogvard.ru/index.php/668-izmeneniya-v-zakonodatelstve-o-gosudarstvennykh-uslugakh" </w:instrText>
      </w:r>
      <w:r w:rsidRPr="00097A20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097A20">
        <w:rPr>
          <w:rStyle w:val="a3"/>
          <w:rFonts w:ascii="Tahoma" w:hAnsi="Tahoma" w:cs="Tahoma"/>
          <w:color w:val="727272"/>
          <w:sz w:val="27"/>
          <w:szCs w:val="27"/>
          <w:u w:val="none"/>
        </w:rPr>
        <w:t>ИЗМЕНЕНИЯ В ЗАКОНОДАТЕЛЬСТВЕ О ГОСУДАРСТВЕННЫХ УСЛУГАХ</w:t>
      </w:r>
      <w:r w:rsidRPr="00097A20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41749440" w14:textId="6B518A5B" w:rsidR="00097A20" w:rsidRDefault="00097A20" w:rsidP="00097A20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30682FC5" w14:textId="77777777" w:rsidR="00097A20" w:rsidRDefault="00097A20" w:rsidP="00097A20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С 18.10.2018 вступили в силу изменения, внесенные Федеральным законом от 19.07.2018 № 204-ФЗ в Федеральный закон от 27.07.2010 № 210-ФЗ «Об организации предоставления государственных и муниципальных услуг». Указанными изменениями устанавливается запрет на повторный отказ в предоставлении государственной или муниципальной услуги по основаниям, не указанным в первоначальном отказе. </w:t>
      </w:r>
      <w:proofErr w:type="gramStart"/>
      <w:r>
        <w:rPr>
          <w:rFonts w:ascii="Verdana" w:hAnsi="Verdana"/>
          <w:color w:val="555555"/>
          <w:sz w:val="18"/>
          <w:szCs w:val="18"/>
        </w:rPr>
        <w:t>При этом,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запрещается истребовать у заявителя документы и информацию, на отсутствие или недостоверность которых не указывалось при первоначальном отказе в приеме документов, необходимых для предоставления государственной или муниципальной услуги, за исключением случаев, перечисленных в Федеральном законе. Исключительными являются следующие случаи: -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услуги; 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 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самой услуги; 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услугу, государственного или муниципального служащего, работника МФЦ, при первоначальном отказе в приеме документов, необходимых для предоставления услуги, либо в предоставлении самой услуги. В последнем случае заявитель должен быть уведомлен в письменном виде за подписью руководителя органа, предоставляющего государственную (муниципальную) услугу, руководителя МФЦ о действиях, осуществляемых в целях незамедлительного устранения выявленных нарушений. Одновременно заявителю приносятся извинения за доставленные неудобства.</w:t>
      </w:r>
    </w:p>
    <w:p w14:paraId="72E851A7" w14:textId="77777777" w:rsidR="009048BA" w:rsidRPr="00097A20" w:rsidRDefault="009048BA" w:rsidP="00097A20"/>
    <w:sectPr w:rsidR="009048BA" w:rsidRPr="0009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97A20"/>
    <w:rsid w:val="00187678"/>
    <w:rsid w:val="00187CB9"/>
    <w:rsid w:val="0027005E"/>
    <w:rsid w:val="003264C4"/>
    <w:rsid w:val="004D5E37"/>
    <w:rsid w:val="00776800"/>
    <w:rsid w:val="007B720D"/>
    <w:rsid w:val="007F420B"/>
    <w:rsid w:val="008731B8"/>
    <w:rsid w:val="008C2186"/>
    <w:rsid w:val="009048BA"/>
    <w:rsid w:val="009341EC"/>
    <w:rsid w:val="009F5986"/>
    <w:rsid w:val="00A17FA5"/>
    <w:rsid w:val="00A25554"/>
    <w:rsid w:val="00AE51D8"/>
    <w:rsid w:val="00B87881"/>
    <w:rsid w:val="00B9273F"/>
    <w:rsid w:val="00BC57FC"/>
    <w:rsid w:val="00D1282E"/>
    <w:rsid w:val="00ED6683"/>
    <w:rsid w:val="00E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24</cp:revision>
  <dcterms:created xsi:type="dcterms:W3CDTF">2020-09-09T18:58:00Z</dcterms:created>
  <dcterms:modified xsi:type="dcterms:W3CDTF">2020-09-09T19:15:00Z</dcterms:modified>
</cp:coreProperties>
</file>