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E785" w14:textId="77777777" w:rsidR="00C247F5" w:rsidRDefault="00C247F5" w:rsidP="00C247F5">
      <w:pPr>
        <w:pStyle w:val="1"/>
        <w:shd w:val="clear" w:color="auto" w:fill="FFFFFF"/>
        <w:spacing w:before="75" w:beforeAutospacing="0" w:after="60" w:afterAutospacing="0" w:line="360" w:lineRule="atLeast"/>
        <w:rPr>
          <w:rFonts w:ascii="Tahoma" w:hAnsi="Tahoma" w:cs="Tahoma"/>
          <w:color w:val="222222"/>
          <w:sz w:val="27"/>
          <w:szCs w:val="27"/>
        </w:rPr>
      </w:pPr>
      <w:r>
        <w:rPr>
          <w:rFonts w:ascii="Tahoma" w:hAnsi="Tahoma" w:cs="Tahoma"/>
          <w:color w:val="222222"/>
          <w:sz w:val="27"/>
          <w:szCs w:val="27"/>
        </w:rPr>
        <w:fldChar w:fldCharType="begin"/>
      </w:r>
      <w:r>
        <w:rPr>
          <w:rFonts w:ascii="Tahoma" w:hAnsi="Tahoma" w:cs="Tahoma"/>
          <w:color w:val="222222"/>
          <w:sz w:val="27"/>
          <w:szCs w:val="27"/>
        </w:rPr>
        <w:instrText xml:space="preserve"> HYPERLINK "http://prokuratura.krasnogvard.ru/index.php/887-na-nezhelatelnuyu-reklamu-postupayushchuyu-na-telefon-mozhno-pozhalovatsya-v-fas" </w:instrText>
      </w:r>
      <w:r>
        <w:rPr>
          <w:rFonts w:ascii="Tahoma" w:hAnsi="Tahoma" w:cs="Tahoma"/>
          <w:color w:val="222222"/>
          <w:sz w:val="27"/>
          <w:szCs w:val="27"/>
        </w:rPr>
        <w:fldChar w:fldCharType="separate"/>
      </w:r>
      <w:r>
        <w:rPr>
          <w:rStyle w:val="a3"/>
          <w:rFonts w:ascii="Tahoma" w:hAnsi="Tahoma" w:cs="Tahoma"/>
          <w:color w:val="222222"/>
          <w:sz w:val="27"/>
          <w:szCs w:val="27"/>
        </w:rPr>
        <w:t>На нежелательную рекламу, поступающую на телефон, можно пожаловаться в ФАС</w:t>
      </w:r>
      <w:r>
        <w:rPr>
          <w:rFonts w:ascii="Tahoma" w:hAnsi="Tahoma" w:cs="Tahoma"/>
          <w:color w:val="222222"/>
          <w:sz w:val="27"/>
          <w:szCs w:val="27"/>
        </w:rPr>
        <w:fldChar w:fldCharType="end"/>
      </w:r>
    </w:p>
    <w:p w14:paraId="3729375D" w14:textId="77393EC1" w:rsidR="00C247F5" w:rsidRDefault="00C247F5" w:rsidP="00C247F5">
      <w:pPr>
        <w:pStyle w:val="a4"/>
        <w:shd w:val="clear" w:color="auto" w:fill="FFFFFF"/>
        <w:spacing w:before="120" w:beforeAutospacing="0" w:after="120" w:afterAutospacing="0"/>
        <w:rPr>
          <w:rFonts w:ascii="Verdana" w:hAnsi="Verdana"/>
          <w:color w:val="555555"/>
          <w:sz w:val="18"/>
          <w:szCs w:val="18"/>
        </w:rPr>
      </w:pPr>
    </w:p>
    <w:p w14:paraId="433DC347" w14:textId="77777777" w:rsidR="00C247F5" w:rsidRDefault="00C247F5" w:rsidP="00C247F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соответствии с ч. 1 ст. 18 Федерального закона «О рекламе» от 13.03.2006 № 38-ФЗ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w:t>
      </w:r>
    </w:p>
    <w:p w14:paraId="33794220" w14:textId="77777777" w:rsidR="00C247F5" w:rsidRDefault="00C247F5" w:rsidP="00C247F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Письмом Федеральной антимонопольной службы от 11 ноября 2019 г. № ДФ/98054/19 «О надлежащих доказательствах при выявлении нарушения требований части 1 статьи 18 Федерального закона «О рекламе» установлены:</w:t>
      </w:r>
    </w:p>
    <w:p w14:paraId="4DEA9C77" w14:textId="77777777" w:rsidR="00C247F5" w:rsidRDefault="00C247F5" w:rsidP="00C247F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правила получения указанного согласия;</w:t>
      </w:r>
    </w:p>
    <w:p w14:paraId="3C816F13" w14:textId="77777777" w:rsidR="00C247F5" w:rsidRDefault="00C247F5" w:rsidP="00C247F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порядок подачи и рассмотрения жалоб о нарушении запрета.</w:t>
      </w:r>
    </w:p>
    <w:p w14:paraId="4C8F10AE" w14:textId="77777777" w:rsidR="00C247F5" w:rsidRDefault="00C247F5" w:rsidP="00C247F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частности, ненадлежащим считается согласие, которое получено путем заполнения каких-либо форм на интернет-сайтах, не позволяющих однозначно установить, кто именно дал такое согласие. В то же время согласие, содержащееся в письменном договоре, подписанном абонентом, в том числе в договоре на оказание услуг связи, может рассматриваться как надлежащее.</w:t>
      </w:r>
    </w:p>
    <w:p w14:paraId="277FC8D1" w14:textId="77777777" w:rsidR="00C247F5" w:rsidRDefault="00C247F5" w:rsidP="00C247F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xml:space="preserve">Антимонопольный орган откажет в возбуждении дела, если гражданин подал жалобу без приложения фотографии (изображения) поступившего СМС-сообщения и </w:t>
      </w:r>
      <w:proofErr w:type="spellStart"/>
      <w:r>
        <w:rPr>
          <w:rFonts w:ascii="Verdana" w:hAnsi="Verdana"/>
          <w:color w:val="555555"/>
          <w:sz w:val="18"/>
          <w:szCs w:val="18"/>
        </w:rPr>
        <w:t>push</w:t>
      </w:r>
      <w:proofErr w:type="spellEnd"/>
      <w:r>
        <w:rPr>
          <w:rFonts w:ascii="Verdana" w:hAnsi="Verdana"/>
          <w:color w:val="555555"/>
          <w:sz w:val="18"/>
          <w:szCs w:val="18"/>
        </w:rPr>
        <w:t>-уведомления либо аудиозаписи телефонного звонка с нежелательной рекламой.</w:t>
      </w:r>
    </w:p>
    <w:p w14:paraId="6C47B917" w14:textId="77777777" w:rsidR="00C247F5" w:rsidRDefault="00C247F5" w:rsidP="00C247F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Жалобу можно направить через официальный сайт ФАС.</w:t>
      </w:r>
    </w:p>
    <w:p w14:paraId="7156817C" w14:textId="045F3685" w:rsidR="00B23F3C" w:rsidRPr="00C247F5" w:rsidRDefault="00B23F3C" w:rsidP="00C247F5"/>
    <w:sectPr w:rsidR="00B23F3C" w:rsidRPr="00C24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492D4E"/>
    <w:rsid w:val="00910103"/>
    <w:rsid w:val="00925ADD"/>
    <w:rsid w:val="009F3470"/>
    <w:rsid w:val="00B23F3C"/>
    <w:rsid w:val="00BF63FE"/>
    <w:rsid w:val="00C247F5"/>
    <w:rsid w:val="00E570F8"/>
    <w:rsid w:val="00F9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9</cp:revision>
  <dcterms:created xsi:type="dcterms:W3CDTF">2020-09-08T18:20:00Z</dcterms:created>
  <dcterms:modified xsi:type="dcterms:W3CDTF">2020-09-08T18:26:00Z</dcterms:modified>
</cp:coreProperties>
</file>