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FEE9" w14:textId="77777777" w:rsidR="00E8098C" w:rsidRPr="00E8098C" w:rsidRDefault="00E8098C" w:rsidP="00E809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8098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8098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"http://kadastr.krasnogvard.ru/index.php/759-kadastrovaya-palata-raz-yasnila-poryadok-soglasovaniya-granits-dachnykh-uchastkov" </w:instrText>
      </w:r>
      <w:r w:rsidRPr="00E8098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8098C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разъяснила порядок согласования границ дачных участков</w:t>
      </w:r>
      <w:r w:rsidRPr="00E8098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3D82DD0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Президент России Владимир Путин подписал закон, который позволяет урегулировать вопрос согласования общих границ земельных участков– обязательной процедуры, которая проводится кадастровым инженером в ходе межевания. Эксперты Федеральной кадастровой палаты рассказали, </w:t>
      </w:r>
      <w:proofErr w:type="spellStart"/>
      <w:r>
        <w:rPr>
          <w:rFonts w:ascii="Verdana" w:hAnsi="Verdana"/>
          <w:color w:val="555555"/>
          <w:sz w:val="18"/>
          <w:szCs w:val="18"/>
        </w:rPr>
        <w:t>какпредоставление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кадастровым инженерам сведений об адресах правообладателей смежных участков, содержащихся в ЕГРН, поможет </w:t>
      </w:r>
      <w:proofErr w:type="spellStart"/>
      <w:r>
        <w:rPr>
          <w:rFonts w:ascii="Verdana" w:hAnsi="Verdana"/>
          <w:color w:val="555555"/>
          <w:sz w:val="18"/>
          <w:szCs w:val="18"/>
        </w:rPr>
        <w:t>соблюстизаконныеинтересы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землевладельцев.</w:t>
      </w:r>
    </w:p>
    <w:p w14:paraId="77626FA2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</w:t>
      </w:r>
      <w:proofErr w:type="spellStart"/>
      <w:r>
        <w:rPr>
          <w:rFonts w:ascii="Verdana" w:hAnsi="Verdana"/>
          <w:color w:val="555555"/>
          <w:sz w:val="18"/>
          <w:szCs w:val="18"/>
        </w:rPr>
        <w:t>насовершенствование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процедуры комплексных кадастровых работ. Поправки уточняют перечень обязательных условий для </w:t>
      </w:r>
      <w:proofErr w:type="spellStart"/>
      <w:r>
        <w:rPr>
          <w:rFonts w:ascii="Verdana" w:hAnsi="Verdana"/>
          <w:color w:val="555555"/>
          <w:sz w:val="18"/>
          <w:szCs w:val="18"/>
        </w:rPr>
        <w:t>выполнениякомплексных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кадастровых </w:t>
      </w:r>
      <w:proofErr w:type="spellStart"/>
      <w:r>
        <w:rPr>
          <w:rFonts w:ascii="Verdana" w:hAnsi="Verdana"/>
          <w:color w:val="555555"/>
          <w:sz w:val="18"/>
          <w:szCs w:val="18"/>
        </w:rPr>
        <w:t>работи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кадастрового учета.</w:t>
      </w:r>
    </w:p>
    <w:p w14:paraId="16618959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числе важнейших новаций–утверждение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</w:t>
      </w:r>
      <w:proofErr w:type="spellStart"/>
      <w:r>
        <w:rPr>
          <w:rFonts w:ascii="Verdana" w:hAnsi="Verdana"/>
          <w:color w:val="555555"/>
          <w:sz w:val="18"/>
          <w:szCs w:val="18"/>
        </w:rPr>
        <w:t>недвижимостиснизит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вероятность адресных ошибок при отправке гражданам извещений о проведении согласования границ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14:paraId="36DED999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Согласно российскому законодательству, для того чтобы стать полноправным владельцем земельного участка и защитить свою территорию от посягательства третьих лиц, необходимо зарегистрировать права собственности на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землю.Установить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границы участка поможет кадастровый инженер. Межевание проводится как по заказу самого собственника, так и на основании государственных или муниципальных </w:t>
      </w:r>
      <w:proofErr w:type="spellStart"/>
      <w:r>
        <w:rPr>
          <w:rFonts w:ascii="Verdana" w:hAnsi="Verdana"/>
          <w:color w:val="555555"/>
          <w:sz w:val="18"/>
          <w:szCs w:val="18"/>
        </w:rPr>
        <w:t>контрактовна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проведение комплексных кадастровых работ. Кадастровый </w:t>
      </w:r>
      <w:proofErr w:type="spellStart"/>
      <w:r>
        <w:rPr>
          <w:rFonts w:ascii="Verdana" w:hAnsi="Verdana"/>
          <w:color w:val="555555"/>
          <w:sz w:val="18"/>
          <w:szCs w:val="18"/>
        </w:rPr>
        <w:t>инженеропределяет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координаты границ земельного участка,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и,если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сведения о </w:t>
      </w:r>
      <w:proofErr w:type="spellStart"/>
      <w:r>
        <w:rPr>
          <w:rFonts w:ascii="Verdana" w:hAnsi="Verdana"/>
          <w:color w:val="555555"/>
          <w:sz w:val="18"/>
          <w:szCs w:val="18"/>
        </w:rPr>
        <w:t>границахпримыкающих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 нему </w:t>
      </w:r>
      <w:proofErr w:type="spellStart"/>
      <w:r>
        <w:rPr>
          <w:rFonts w:ascii="Verdana" w:hAnsi="Verdana"/>
          <w:color w:val="555555"/>
          <w:sz w:val="18"/>
          <w:szCs w:val="18"/>
        </w:rPr>
        <w:t>участковне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внесены в ЕГРН, также </w:t>
      </w:r>
      <w:proofErr w:type="spellStart"/>
      <w:r>
        <w:rPr>
          <w:rFonts w:ascii="Verdana" w:hAnsi="Verdana"/>
          <w:color w:val="555555"/>
          <w:sz w:val="18"/>
          <w:szCs w:val="18"/>
        </w:rPr>
        <w:t>согласуетобщиеграницы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соседями.</w:t>
      </w:r>
    </w:p>
    <w:p w14:paraId="1E4E9A40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</w:t>
      </w:r>
      <w:proofErr w:type="spellStart"/>
      <w:r>
        <w:rPr>
          <w:rFonts w:ascii="Verdana" w:hAnsi="Verdana"/>
          <w:color w:val="555555"/>
          <w:sz w:val="18"/>
          <w:szCs w:val="18"/>
        </w:rPr>
        <w:t>напочтовые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адреса или адреса электронной почты всех заинтересованных лиц. При этом поиском адресов должен заниматься кадастровый инженер, который до настоящего времени не имел права </w:t>
      </w:r>
      <w:proofErr w:type="spellStart"/>
      <w:r>
        <w:rPr>
          <w:rFonts w:ascii="Verdana" w:hAnsi="Verdana"/>
          <w:color w:val="555555"/>
          <w:sz w:val="18"/>
          <w:szCs w:val="18"/>
        </w:rPr>
        <w:t>запрашиватьсведения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об адресах собственников из ЕГРН.</w:t>
      </w:r>
    </w:p>
    <w:p w14:paraId="488050A8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«Несмотря на то, что процедура согласования местоположения границ является неотъемлемой частью межевания, а владельцы недвижимости вносят в госреестр контактную информацию для обратной связи в случаях, когда могут быть затронуты их права и законные интересы, кадастровые инженеры не могли использовать эти данные в работе», - говорит замглавы Федеральной Кадастровой палаты Росреестра Марина Семенова.</w:t>
      </w:r>
    </w:p>
    <w:p w14:paraId="7DA31AD7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</w:t>
      </w:r>
      <w:proofErr w:type="spellStart"/>
      <w:r>
        <w:rPr>
          <w:rFonts w:ascii="Verdana" w:hAnsi="Verdana"/>
          <w:color w:val="555555"/>
          <w:sz w:val="18"/>
          <w:szCs w:val="18"/>
        </w:rPr>
        <w:t>бытьвручены</w:t>
      </w:r>
      <w:proofErr w:type="spellEnd"/>
      <w:r>
        <w:rPr>
          <w:rFonts w:ascii="Verdana" w:hAnsi="Verdana"/>
          <w:color w:val="555555"/>
          <w:sz w:val="18"/>
          <w:szCs w:val="18"/>
        </w:rPr>
        <w:t>, направлены или опубликованы не позднее чем за тридцать дней до проведения собрания.</w:t>
      </w:r>
    </w:p>
    <w:p w14:paraId="754993D4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«Подобные способы выйти на связь с правообладателем сложно назвать оптимальными, – отмечает Марина </w:t>
      </w:r>
      <w:proofErr w:type="gramStart"/>
      <w:r>
        <w:rPr>
          <w:rFonts w:ascii="Verdana" w:hAnsi="Verdana"/>
          <w:color w:val="555555"/>
          <w:sz w:val="18"/>
          <w:szCs w:val="18"/>
        </w:rPr>
        <w:t>Семенова.–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При этом если адресат в установленный срок не подпишет акт согласования или не </w:t>
      </w:r>
      <w:proofErr w:type="spellStart"/>
      <w:r>
        <w:rPr>
          <w:rFonts w:ascii="Verdana" w:hAnsi="Verdana"/>
          <w:color w:val="555555"/>
          <w:sz w:val="18"/>
          <w:szCs w:val="18"/>
        </w:rPr>
        <w:t>подаствозражение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течение 15 дней после получения </w:t>
      </w:r>
      <w:proofErr w:type="spellStart"/>
      <w:r>
        <w:rPr>
          <w:rFonts w:ascii="Verdana" w:hAnsi="Verdana"/>
          <w:color w:val="555555"/>
          <w:sz w:val="18"/>
          <w:szCs w:val="18"/>
        </w:rPr>
        <w:t>извещения,в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акт будет внесена соответствующая </w:t>
      </w:r>
      <w:proofErr w:type="spellStart"/>
      <w:r>
        <w:rPr>
          <w:rFonts w:ascii="Verdana" w:hAnsi="Verdana"/>
          <w:color w:val="555555"/>
          <w:sz w:val="18"/>
          <w:szCs w:val="18"/>
        </w:rPr>
        <w:t>запись,идокументбудет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считаться согласованным».</w:t>
      </w:r>
    </w:p>
    <w:p w14:paraId="22B9113F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Таким образом, </w:t>
      </w:r>
      <w:proofErr w:type="spellStart"/>
      <w:r>
        <w:rPr>
          <w:rFonts w:ascii="Verdana" w:hAnsi="Verdana"/>
          <w:color w:val="555555"/>
          <w:sz w:val="18"/>
          <w:szCs w:val="18"/>
        </w:rPr>
        <w:t>неполучивший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извещение собственник в дальнейшем мог оказаться в весьма невыгодном положении: его интересы могли быть нарушены, а решать споры с </w:t>
      </w:r>
      <w:proofErr w:type="spellStart"/>
      <w:r>
        <w:rPr>
          <w:rFonts w:ascii="Verdana" w:hAnsi="Verdana"/>
          <w:color w:val="555555"/>
          <w:sz w:val="18"/>
          <w:szCs w:val="18"/>
        </w:rPr>
        <w:t>соседямипредстояло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суде.</w:t>
      </w:r>
    </w:p>
    <w:p w14:paraId="30D760A6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Благодаря поправкам, кадастровые инженеры смогут в установленном порядке получать сведения, необходимые для проведения процедуры согласования границ. </w:t>
      </w:r>
      <w:proofErr w:type="spellStart"/>
      <w:r>
        <w:rPr>
          <w:rFonts w:ascii="Verdana" w:hAnsi="Verdana"/>
          <w:color w:val="555555"/>
          <w:sz w:val="18"/>
          <w:szCs w:val="18"/>
        </w:rPr>
        <w:t>Этопозволит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полной мере учитывать правовые интересы законных владельцев недвижимости – как при проведении </w:t>
      </w:r>
      <w:proofErr w:type="spellStart"/>
      <w:r>
        <w:rPr>
          <w:rFonts w:ascii="Verdana" w:hAnsi="Verdana"/>
          <w:color w:val="555555"/>
          <w:sz w:val="18"/>
          <w:szCs w:val="18"/>
        </w:rPr>
        <w:t>комплексныхкадастровых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работ, так и при индивидуальном межевании участков.</w:t>
      </w:r>
    </w:p>
    <w:p w14:paraId="51A39413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Также в ходе проведения комплексных кадастровых работ исполнитель </w:t>
      </w:r>
      <w:proofErr w:type="spellStart"/>
      <w:r>
        <w:rPr>
          <w:rFonts w:ascii="Verdana" w:hAnsi="Verdana"/>
          <w:color w:val="555555"/>
          <w:sz w:val="18"/>
          <w:szCs w:val="18"/>
        </w:rPr>
        <w:t>будетпредставлять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орган регистрации прав заявление о внесении в ЕГРН сведений об адресе электронной почты и (или) о почтовом адресе правообладателя объекта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недвижимости.Эти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контактные данные </w:t>
      </w:r>
      <w:proofErr w:type="spellStart"/>
      <w:r>
        <w:rPr>
          <w:rFonts w:ascii="Verdana" w:hAnsi="Verdana"/>
          <w:color w:val="555555"/>
          <w:sz w:val="18"/>
          <w:szCs w:val="18"/>
        </w:rPr>
        <w:t>кадастровыеинженеры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тоже смогут запрашивать для работы.</w:t>
      </w:r>
    </w:p>
    <w:p w14:paraId="0B747998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Кроме того, новый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</w:t>
      </w:r>
      <w:r>
        <w:rPr>
          <w:rFonts w:ascii="Verdana" w:hAnsi="Verdana"/>
          <w:color w:val="555555"/>
          <w:sz w:val="18"/>
          <w:szCs w:val="18"/>
        </w:rPr>
        <w:lastRenderedPageBreak/>
        <w:t xml:space="preserve">организациями технического учета и технической инвентаризации. Для этого органы государственной власти и органы местного самоуправления, которые выступают заказчиками комплексных кадастровых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работ,наделяются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правом получать данные документы бесплатно.</w:t>
      </w:r>
    </w:p>
    <w:p w14:paraId="0E6963C9" w14:textId="77777777" w:rsidR="00E8098C" w:rsidRDefault="00E8098C" w:rsidP="00E809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вступает в силу 16 сентября 2019 года.</w:t>
      </w:r>
    </w:p>
    <w:p w14:paraId="13A0A043" w14:textId="77777777" w:rsidR="00303460" w:rsidRPr="00E8098C" w:rsidRDefault="00303460" w:rsidP="00E8098C"/>
    <w:sectPr w:rsidR="00303460" w:rsidRPr="00E8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8098C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115</cp:revision>
  <dcterms:created xsi:type="dcterms:W3CDTF">2020-09-22T17:44:00Z</dcterms:created>
  <dcterms:modified xsi:type="dcterms:W3CDTF">2020-09-22T18:46:00Z</dcterms:modified>
</cp:coreProperties>
</file>