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41C9" w14:textId="77777777" w:rsidR="00137D8C" w:rsidRPr="00137D8C" w:rsidRDefault="00137D8C" w:rsidP="00137D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137D8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При несоответствии расходов государственного служащего его доходу, приобретенное имущество обращается в доход государства</w:t>
        </w:r>
      </w:hyperlink>
    </w:p>
    <w:p w14:paraId="2DD44D94" w14:textId="40E674C9" w:rsidR="00137D8C" w:rsidRDefault="00137D8C" w:rsidP="00137D8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4B0E149" w14:textId="77777777" w:rsidR="00137D8C" w:rsidRDefault="00137D8C" w:rsidP="00137D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совершенствования контроля за соблюдением законодательства Российской Федерации о противодействии коррупции Федеральным законом от 03.08.2018 № 307-ФЗ внесены изменения в Федеральный закон «О контроле за соответствием расходов лиц, замещающих государственные должности, и иных лиц и доходам».</w:t>
      </w:r>
      <w:r>
        <w:rPr>
          <w:rFonts w:ascii="Verdana" w:hAnsi="Verdana"/>
          <w:color w:val="555555"/>
          <w:sz w:val="18"/>
          <w:szCs w:val="18"/>
        </w:rPr>
        <w:br/>
        <w:t>Теперь установлен контроль за расходами лиц, замещавших (занимавших) должности, указанные в законе, и освобожденных от должностей либо уволенных, в том числе с федеральной государственной службы, государственной гражданской службы субъектов Российской Федерации, муниципальной службы, Пенсионного фонда Российской Федерации, Фонда обязательного медицинского страхования, Фонда социального страхования Российской Федерации и иные.</w:t>
      </w:r>
      <w:r>
        <w:rPr>
          <w:rFonts w:ascii="Verdana" w:hAnsi="Verdana"/>
          <w:color w:val="555555"/>
          <w:sz w:val="18"/>
          <w:szCs w:val="18"/>
        </w:rPr>
        <w:br/>
        <w:t>Контроль за расходами лица замещавшего (занимавшего) одну из указанных должностей,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капиталах организаций), совершенной в период замещения (занятия) данным лицом 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  <w:r>
        <w:rPr>
          <w:rFonts w:ascii="Verdana" w:hAnsi="Verdana"/>
          <w:color w:val="555555"/>
          <w:sz w:val="18"/>
          <w:szCs w:val="18"/>
        </w:rPr>
        <w:br/>
        <w:t>При выявлении в ходе осуществления контроля за расходами указанных лиц обстоятельств, свидетельствующих о несоответствии расходов данного лица, его супруги (супруга) и несовершеннолетних детей их общему доходу, приобретенное имущество на основании судебного решения обращается в доход Российской Федерации.</w:t>
      </w:r>
    </w:p>
    <w:p w14:paraId="72E851A7" w14:textId="1BDC965B" w:rsidR="009048BA" w:rsidRPr="00137D8C" w:rsidRDefault="009048BA" w:rsidP="00137D8C"/>
    <w:sectPr w:rsidR="009048BA" w:rsidRPr="0013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37D8C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5C52C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3B12"/>
    <w:rsid w:val="00A17FA5"/>
    <w:rsid w:val="00A2289B"/>
    <w:rsid w:val="00A229E7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56CC9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23-pri-nesootvetstvii-raskhodov-gosudarstvennogo-sluzhashchego-ego-dokhodu-priobretennoe-imushchestvo-obrashchaetsya-v-dokhod-gosudar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69</cp:revision>
  <dcterms:created xsi:type="dcterms:W3CDTF">2020-09-09T18:58:00Z</dcterms:created>
  <dcterms:modified xsi:type="dcterms:W3CDTF">2020-09-09T19:46:00Z</dcterms:modified>
</cp:coreProperties>
</file>