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185F" w14:textId="77777777" w:rsidR="00B95675" w:rsidRPr="00B95675" w:rsidRDefault="00B95675" w:rsidP="00B9567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956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9567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"http://kadastr.krasnogvard.ru/index.php/845-nazvany-voprosy-naibolee-volnuyushchie-vladeltsev-nedvizhimosti" </w:instrText>
      </w:r>
      <w:r w:rsidRPr="00B956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95675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Названы вопросы, наиболее волнующие владельцев недвижимости</w:t>
      </w:r>
      <w:r w:rsidRPr="00B956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5993023" w14:textId="77777777" w:rsidR="00B95675" w:rsidRDefault="00B95675" w:rsidP="00B9567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Более полусотни жителей республики получили консультации в рамках Всероссийской недели консультаций по вопросам оборота жилья.</w:t>
      </w:r>
      <w:r>
        <w:rPr>
          <w:rFonts w:ascii="Verdana" w:hAnsi="Verdana"/>
          <w:color w:val="555555"/>
          <w:sz w:val="18"/>
          <w:szCs w:val="18"/>
        </w:rPr>
        <w:br/>
        <w:t>Консультации по вопросам проведения сделок с недвижимостью проводились экспертами Федеральной кадастровой палаты в ходе телефонных горячих линий и прямых включений, в офисах филиалов и на площадках региональных МФЦ. Эксперты подвели итоги Недели консультаций и назвали самые популярные вопросы владельцев жилья.</w:t>
      </w:r>
      <w:r>
        <w:rPr>
          <w:rFonts w:ascii="Verdana" w:hAnsi="Verdana"/>
          <w:color w:val="555555"/>
          <w:sz w:val="18"/>
          <w:szCs w:val="18"/>
        </w:rPr>
        <w:br/>
        <w:t xml:space="preserve">Почти 40% вопросов были о проведении кадастрового учета и регистрации прав собственности, порядке оформления сделок, а также необходимом комплекте документов. В частности, граждан интересовали вопросы продажи и дарения квартир или долей собственности. Также в данном блоке особенно популярными </w:t>
      </w:r>
      <w:proofErr w:type="spellStart"/>
      <w:r>
        <w:rPr>
          <w:rFonts w:ascii="Verdana" w:hAnsi="Verdana"/>
          <w:color w:val="555555"/>
          <w:sz w:val="18"/>
          <w:szCs w:val="18"/>
        </w:rPr>
        <w:t>былив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опросы о том, какие документы подтверждают права собственности и как проверить недвижимость перед покупкой. Кроме того, граждан интересовала тема нотариального удостоверения сделок для недвижимости, находящейся в общей долевой собственности. Эксперты отмечают, что это связано с недавними изменениями в Федеральном законе № 218-ФЗ «О государственной регистрации недвижимости». Согласно законодательству, теперь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Также активно обсуждалась тема проведения сделок в электронном виде – граждан интересовала необходимость подачи заявления на отметку в ЕГРН о запрете действий с использованием электронной подписи.</w:t>
      </w:r>
      <w:r>
        <w:rPr>
          <w:rFonts w:ascii="Verdana" w:hAnsi="Verdana"/>
          <w:color w:val="555555"/>
          <w:sz w:val="18"/>
          <w:szCs w:val="18"/>
        </w:rPr>
        <w:br/>
        <w:t>Почти четверть вопросов (около 24%) пришлась на установление кадастровой стоимости и процедуру ее оспаривания. Также собственников объектов недвижимости интересовали «дачные» вопросы (в совокупности почти 20% от всех обращений), в том числе по изменению вида разрешенного использования земельных участков и оформлению хозпостроек.</w:t>
      </w:r>
      <w:r>
        <w:rPr>
          <w:rFonts w:ascii="Verdana" w:hAnsi="Verdana"/>
          <w:color w:val="555555"/>
          <w:sz w:val="18"/>
          <w:szCs w:val="18"/>
        </w:rPr>
        <w:br/>
        <w:t>Кроме того, жители ряда регионов задавали и нетрадиционные для подобных горячих линий вопросы, связанные, например, с оборотом комнат в коммунальных квартирах, возможностью отказаться от земельного участка, а также о том, как узаконить перепланировку.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отметил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существующие требования и правила или 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«Порядок проведения сделок с недвижимостью, список необходимых документов, существующие инструменты проверки обременений или рисков потенциальной собственности, изменения законодательства – все это необходимо объяснять в комфортном и доступном для заявителя формате. Именно профильные специалисты помогут разобраться в недавно вступивших нововведениях о применении электронной подписи, необходимости заверять сделки с долевой собственностью или о продлении так называемой «дачной амнистии», – сказал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Он подчеркнул, что регулярная информационная работа и консультирование способствуют росту правовой грамотности населения. А использование разных форматов коммуникации позволяет получить ответы на конкретные «личные» вопросы на любой платформе. Так, в ходе таких ежегодных сезонных Недель консультаций жители со всей страны могут выбрать для себя удобный способ получения информации, будь то телефонная горячая линия, личный прием экспертов в МФЦ, Дни открытых дверей в филиалах или даже прямые эфиры и чаты в социальных сетях.</w:t>
      </w:r>
    </w:p>
    <w:p w14:paraId="13A0A043" w14:textId="77777777" w:rsidR="00303460" w:rsidRPr="00B95675" w:rsidRDefault="00303460" w:rsidP="00B95675"/>
    <w:sectPr w:rsidR="00303460" w:rsidRPr="00B9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2037C6"/>
    <w:rsid w:val="00303460"/>
    <w:rsid w:val="003E50FE"/>
    <w:rsid w:val="003F54E5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9836B1"/>
    <w:rsid w:val="009B2336"/>
    <w:rsid w:val="009F51A9"/>
    <w:rsid w:val="00B95675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30</cp:revision>
  <dcterms:created xsi:type="dcterms:W3CDTF">2020-09-22T17:44:00Z</dcterms:created>
  <dcterms:modified xsi:type="dcterms:W3CDTF">2020-09-22T18:00:00Z</dcterms:modified>
</cp:coreProperties>
</file>