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8D027" w14:textId="77777777" w:rsidR="00222300" w:rsidRDefault="00222300" w:rsidP="00222300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5"/>
            <w:rFonts w:ascii="Tahoma" w:hAnsi="Tahoma" w:cs="Tahoma"/>
            <w:color w:val="727272"/>
            <w:sz w:val="27"/>
            <w:szCs w:val="27"/>
          </w:rPr>
          <w:t>Приговором Красногвардейского районного суда местный житель осужден к реальному лишению свободы за неуплату алиментов на содержание своего несовершеннолетнего ребенка.</w:t>
        </w:r>
      </w:hyperlink>
    </w:p>
    <w:p w14:paraId="3252550D" w14:textId="77777777" w:rsidR="00222300" w:rsidRDefault="00222300" w:rsidP="00222300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Красногвардейский районный суд вынес приговор по уголовному делу в отношении 33-летнего ранее судимого местного жителя. Он признан виновным в совершении преступления, предусмотренного ч. 1 ст. 157 УК РФ (неуплата родителем без уважительных причин в нарушение решения суда средств на содержание детей, если это деяние совершено неоднократно).</w:t>
      </w:r>
    </w:p>
    <w:p w14:paraId="1B95A88B" w14:textId="77777777" w:rsidR="00222300" w:rsidRDefault="00222300" w:rsidP="00222300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суде установлено, что обвиняемый с 2014 года по решению суда обязан выплачивать алименты на содержание своего несовершеннолетнего ребенка, однако он не исполнял решение суда, за что был привлечен к административной ответственности, однако выводов для себя не сделал. В результате бездействия и неуплаты средств содержание несовершеннолетнего ребенка у последнего образовалась задолженность более 89 тысяч рублей, общая задолженность за период с 2014 года составила более 353 тыс. рублей.</w:t>
      </w:r>
    </w:p>
    <w:p w14:paraId="576FA7A6" w14:textId="77777777" w:rsidR="00222300" w:rsidRDefault="00222300" w:rsidP="00222300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Суд, согласился с позицией государственного обвинителя, а также с учетом имеющейся у подсудимого непогашенной судимости назначил последнему наказание в виде лишения свободы на срок 3 месяца с отбыванием наказания в колонии общего режима.</w:t>
      </w:r>
    </w:p>
    <w:p w14:paraId="4133E465" w14:textId="77777777" w:rsidR="00CC3A7F" w:rsidRPr="00222300" w:rsidRDefault="00CC3A7F" w:rsidP="00222300"/>
    <w:sectPr w:rsidR="00CC3A7F" w:rsidRPr="00222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7F"/>
    <w:rsid w:val="00222300"/>
    <w:rsid w:val="002C048C"/>
    <w:rsid w:val="0034571C"/>
    <w:rsid w:val="00631BD6"/>
    <w:rsid w:val="007D23E9"/>
    <w:rsid w:val="008C4D9E"/>
    <w:rsid w:val="00C83FE9"/>
    <w:rsid w:val="00CC3A7F"/>
    <w:rsid w:val="00CE76B4"/>
    <w:rsid w:val="00D23D8F"/>
    <w:rsid w:val="00EB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A22F"/>
  <w15:chartTrackingRefBased/>
  <w15:docId w15:val="{CB431F5B-DFEE-4712-BB40-252639F7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7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31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31BD6"/>
    <w:rPr>
      <w:color w:val="0000FF"/>
      <w:u w:val="single"/>
    </w:rPr>
  </w:style>
  <w:style w:type="character" w:customStyle="1" w:styleId="newsitemcategory">
    <w:name w:val="newsitem_category"/>
    <w:basedOn w:val="a0"/>
    <w:rsid w:val="00631BD6"/>
  </w:style>
  <w:style w:type="character" w:customStyle="1" w:styleId="newsitemhits">
    <w:name w:val="newsitem_hits"/>
    <w:basedOn w:val="a0"/>
    <w:rsid w:val="00631BD6"/>
  </w:style>
  <w:style w:type="character" w:customStyle="1" w:styleId="email">
    <w:name w:val="email"/>
    <w:basedOn w:val="a0"/>
    <w:rsid w:val="00631BD6"/>
  </w:style>
  <w:style w:type="character" w:customStyle="1" w:styleId="print">
    <w:name w:val="print"/>
    <w:basedOn w:val="a0"/>
    <w:rsid w:val="00631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85-prigovorom-krasnogvardejskogo-rajonnogo-suda-mestnyj-zhitel-osuzhden-k-realnomu-lisheniyu-svobody-za-neuplatu-alimentov-na-soderzhanie-svoego-nesovershennoletnego-reben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21</cp:revision>
  <dcterms:created xsi:type="dcterms:W3CDTF">2020-09-07T17:06:00Z</dcterms:created>
  <dcterms:modified xsi:type="dcterms:W3CDTF">2020-09-07T17:14:00Z</dcterms:modified>
</cp:coreProperties>
</file>