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CF" w:rsidRPr="00C858CF" w:rsidRDefault="00C858CF" w:rsidP="00C858CF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C858CF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Федеральным законом от 12.11.2018 № 410-ФЗ Кодекс Российской Федерации об административных правонарушениях Российской Федерации дополнен статьей 29.14</w:t>
        </w:r>
      </w:hyperlink>
    </w:p>
    <w:p w:rsidR="00C858CF" w:rsidRDefault="00C858CF" w:rsidP="00C85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C858CF" w:rsidRPr="00C858CF" w:rsidRDefault="00C858CF" w:rsidP="00C858C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C858CF" w:rsidRPr="00C858CF" w:rsidRDefault="00C858CF" w:rsidP="00C858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58CF">
        <w:rPr>
          <w:rFonts w:ascii="Verdana" w:eastAsia="Times New Roman" w:hAnsi="Verdana" w:cs="Times New Roman"/>
          <w:color w:val="555555"/>
          <w:sz w:val="18"/>
          <w:szCs w:val="18"/>
        </w:rPr>
        <w:t>Новая норма предусматривает, что если судьей признано обязательным участие в заседании участника производство по делу об административном правонарушении, а он по объективной возможности в суд явиться не может, то судья вправе разрешить вопрос об участии указанного лица в судебном заседании путем использования систем видео-конференц-связи.</w:t>
      </w:r>
    </w:p>
    <w:p w:rsidR="00C858CF" w:rsidRPr="00C858CF" w:rsidRDefault="00C858CF" w:rsidP="00C858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58CF">
        <w:rPr>
          <w:rFonts w:ascii="Verdana" w:eastAsia="Times New Roman" w:hAnsi="Verdana" w:cs="Times New Roman"/>
          <w:color w:val="555555"/>
          <w:sz w:val="18"/>
          <w:szCs w:val="18"/>
        </w:rPr>
        <w:t>Вопрос о применении в рамках рассмотрения дела об административном правонарушении систем видеосвязи судья вправе рассмотреть как по собственной инициативе, так и по ходатайству участника производства по делу. Об участии в судебном заседании лиц путем использования систем видео-конференц-связи выносится определение.</w:t>
      </w:r>
    </w:p>
    <w:p w:rsidR="00C858CF" w:rsidRPr="00C858CF" w:rsidRDefault="00C858CF" w:rsidP="00C858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58CF">
        <w:rPr>
          <w:rFonts w:ascii="Verdana" w:eastAsia="Times New Roman" w:hAnsi="Verdana" w:cs="Times New Roman"/>
          <w:color w:val="555555"/>
          <w:sz w:val="18"/>
          <w:szCs w:val="18"/>
        </w:rPr>
        <w:t>Судья, осуществляющий организацию такой связи, проверяет явку и устанавливает личность явившихся лиц, а также выполняет иные процессуальные действия, в частности при необходимости берет у свидетелей, экспертов, переводчиков подписку о разъяснении им прав и обязанностей и предупреждении об ответственности за их нарушение, принимает от участников производства по делу письменные материалы.</w:t>
      </w:r>
    </w:p>
    <w:p w:rsidR="00C858CF" w:rsidRPr="00C858CF" w:rsidRDefault="00C858CF" w:rsidP="00C858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58CF">
        <w:rPr>
          <w:rFonts w:ascii="Verdana" w:eastAsia="Times New Roman" w:hAnsi="Verdana" w:cs="Times New Roman"/>
          <w:color w:val="555555"/>
          <w:sz w:val="18"/>
          <w:szCs w:val="18"/>
        </w:rPr>
        <w:t>Объяснения участников производства по делу, полученные путем использования систем видео-конференц-связи, допускаются в качестве доказательств.</w:t>
      </w:r>
    </w:p>
    <w:p w:rsidR="00C858CF" w:rsidRPr="00C858CF" w:rsidRDefault="00C858CF" w:rsidP="00C858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58CF">
        <w:rPr>
          <w:rFonts w:ascii="Verdana" w:eastAsia="Times New Roman" w:hAnsi="Verdana" w:cs="Times New Roman"/>
          <w:color w:val="555555"/>
          <w:sz w:val="18"/>
          <w:szCs w:val="18"/>
        </w:rPr>
        <w:t>Заседания, проводимые с использованием системы видео связи, будут осуществляться между судами, а также учреждениями, в которых гражданин находится под стражей.</w:t>
      </w:r>
    </w:p>
    <w:p w:rsidR="00C858CF" w:rsidRPr="00C858CF" w:rsidRDefault="00C858CF" w:rsidP="00C858CF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58CF">
        <w:rPr>
          <w:rFonts w:ascii="Verdana" w:eastAsia="Times New Roman" w:hAnsi="Verdana" w:cs="Times New Roman"/>
          <w:color w:val="555555"/>
          <w:sz w:val="18"/>
          <w:szCs w:val="18"/>
        </w:rPr>
        <w:t>Однако новый порядок не применяется при закрытом порядке рассмотрения дела, а также при отсутствии у суда технических возможностей.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CF"/>
    <w:rsid w:val="00C858C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58CF"/>
    <w:rPr>
      <w:color w:val="0000FF"/>
      <w:u w:val="single"/>
    </w:rPr>
  </w:style>
  <w:style w:type="character" w:customStyle="1" w:styleId="newsitemcategory">
    <w:name w:val="newsitem_category"/>
    <w:basedOn w:val="a0"/>
    <w:rsid w:val="00C858CF"/>
  </w:style>
  <w:style w:type="character" w:customStyle="1" w:styleId="newsitemhits">
    <w:name w:val="newsitem_hits"/>
    <w:basedOn w:val="a0"/>
    <w:rsid w:val="00C858CF"/>
  </w:style>
  <w:style w:type="character" w:customStyle="1" w:styleId="email">
    <w:name w:val="email"/>
    <w:basedOn w:val="a0"/>
    <w:rsid w:val="00C858CF"/>
  </w:style>
  <w:style w:type="character" w:customStyle="1" w:styleId="print">
    <w:name w:val="print"/>
    <w:basedOn w:val="a0"/>
    <w:rsid w:val="00C858CF"/>
  </w:style>
  <w:style w:type="paragraph" w:styleId="a4">
    <w:name w:val="Normal (Web)"/>
    <w:basedOn w:val="a"/>
    <w:uiPriority w:val="99"/>
    <w:semiHidden/>
    <w:unhideWhenUsed/>
    <w:rsid w:val="00C8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58CF"/>
    <w:rPr>
      <w:color w:val="0000FF"/>
      <w:u w:val="single"/>
    </w:rPr>
  </w:style>
  <w:style w:type="character" w:customStyle="1" w:styleId="newsitemcategory">
    <w:name w:val="newsitem_category"/>
    <w:basedOn w:val="a0"/>
    <w:rsid w:val="00C858CF"/>
  </w:style>
  <w:style w:type="character" w:customStyle="1" w:styleId="newsitemhits">
    <w:name w:val="newsitem_hits"/>
    <w:basedOn w:val="a0"/>
    <w:rsid w:val="00C858CF"/>
  </w:style>
  <w:style w:type="character" w:customStyle="1" w:styleId="email">
    <w:name w:val="email"/>
    <w:basedOn w:val="a0"/>
    <w:rsid w:val="00C858CF"/>
  </w:style>
  <w:style w:type="character" w:customStyle="1" w:styleId="print">
    <w:name w:val="print"/>
    <w:basedOn w:val="a0"/>
    <w:rsid w:val="00C858CF"/>
  </w:style>
  <w:style w:type="paragraph" w:styleId="a4">
    <w:name w:val="Normal (Web)"/>
    <w:basedOn w:val="a"/>
    <w:uiPriority w:val="99"/>
    <w:semiHidden/>
    <w:unhideWhenUsed/>
    <w:rsid w:val="00C8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11-federalnym-zakonom-ot-12-11-2018-410-fz-kodeks-rossijskoj-federatsii-ob-administrativnykh-pravonarusheniyakh-rossijskoj-federatsii-dopolnen-statej-29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2020-09-11T02:47:00Z</dcterms:created>
  <dcterms:modified xsi:type="dcterms:W3CDTF">2020-09-11T02:48:00Z</dcterms:modified>
</cp:coreProperties>
</file>