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D8CF4" w14:textId="77777777" w:rsidR="004F2546" w:rsidRPr="004F2546" w:rsidRDefault="004F2546" w:rsidP="004F254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4F2546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4F2546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"http://kadastr.krasnogvard.ru/index.php/857-elektronnye-zakladnye-pri-oformlenii-ipoteki" </w:instrText>
      </w:r>
      <w:r w:rsidRPr="004F2546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4F2546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Электронные закладные при оформлении ипотеки</w:t>
      </w:r>
      <w:r w:rsidRPr="004F2546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328058BC" w14:textId="77777777" w:rsidR="004F2546" w:rsidRDefault="004F2546" w:rsidP="004F254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рамках федерального проекта «Ипотека», входящего в состав национального проекта «Жилье и городская среда», а также Федерального закона «О внесении изменений в Федеральный закон «Об ипотеке (залоге недвижимости)» и отдельные законодательные акты Российской Федерации» Росреестром осуществляется выдача электронных закладных.</w:t>
      </w:r>
    </w:p>
    <w:p w14:paraId="00D8E3EA" w14:textId="77777777" w:rsidR="004F2546" w:rsidRDefault="004F2546" w:rsidP="004F254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Электронная закладная – это бездокументарная ценная бумага, права по которой закрепляются в форме электронного документа, подписанного усиленной квалифицированной электронной подписью (УКЭП), и которая после регистрации в Росреестре передается на хранение в депозитарий, что полностью исключает риск утраты ценной бумаги и мошеннических действий.</w:t>
      </w:r>
    </w:p>
    <w:p w14:paraId="1BAC43A7" w14:textId="77777777" w:rsidR="004F2546" w:rsidRDefault="004F2546" w:rsidP="004F254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Федеральный проект направлен на перевод рынка ипотеки в электронный вид. В частности, предполагается переход на обслуживание заемщика в режиме онлайн – от выдачи кредита до регистрации прав на недвижимость.</w:t>
      </w:r>
    </w:p>
    <w:p w14:paraId="3AAC27A0" w14:textId="77777777" w:rsidR="004F2546" w:rsidRDefault="004F2546" w:rsidP="004F254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Ряд кредитных организаций: ПАО СБЕРБАНК, Банк ВТБ (ПАО), АО КБ «Банк ДОМ.РФ», АО КБ «Русский Народный Банк», АО «Райффайзенбанк», ПАО «АК БАРС» БАНК, ПАО «Газпромбанк», ПАО «</w:t>
      </w:r>
      <w:proofErr w:type="spellStart"/>
      <w:r>
        <w:rPr>
          <w:rFonts w:ascii="Verdana" w:hAnsi="Verdana"/>
          <w:color w:val="555555"/>
          <w:sz w:val="18"/>
          <w:szCs w:val="18"/>
        </w:rPr>
        <w:t>Совкомбанк</w:t>
      </w:r>
      <w:proofErr w:type="spellEnd"/>
      <w:r>
        <w:rPr>
          <w:rFonts w:ascii="Verdana" w:hAnsi="Verdana"/>
          <w:color w:val="555555"/>
          <w:sz w:val="18"/>
          <w:szCs w:val="18"/>
        </w:rPr>
        <w:t>», уже подключились к сервису Росреестра по выдаче электронных закладных.</w:t>
      </w:r>
    </w:p>
    <w:p w14:paraId="7978EED0" w14:textId="77777777" w:rsidR="004F2546" w:rsidRDefault="004F2546" w:rsidP="004F254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числе первых – Сбербанк, у которого по состоянию на 30 октября 2019 г. зарегистрировано более 3,4 тысяч электронных закладных.</w:t>
      </w:r>
    </w:p>
    <w:p w14:paraId="2F6EA73C" w14:textId="77777777" w:rsidR="004F2546" w:rsidRDefault="004F2546" w:rsidP="004F254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Виктория </w:t>
      </w:r>
      <w:proofErr w:type="spellStart"/>
      <w:r>
        <w:rPr>
          <w:rFonts w:ascii="Verdana" w:hAnsi="Verdana"/>
          <w:color w:val="555555"/>
          <w:sz w:val="18"/>
          <w:szCs w:val="18"/>
        </w:rPr>
        <w:t>Абрамченко</w:t>
      </w:r>
      <w:proofErr w:type="spellEnd"/>
      <w:r>
        <w:rPr>
          <w:rFonts w:ascii="Verdana" w:hAnsi="Verdana"/>
          <w:color w:val="555555"/>
          <w:sz w:val="18"/>
          <w:szCs w:val="18"/>
        </w:rPr>
        <w:t>, заместитель Министра экономического развития России - руководитель Росреестра:</w:t>
      </w:r>
    </w:p>
    <w:p w14:paraId="4312846F" w14:textId="77777777" w:rsidR="004F2546" w:rsidRDefault="004F2546" w:rsidP="004F254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«Электронное взаимодействие с кредитными организациями позволяет существенно сократить сроки оформления ипотеки и повысить безопасность проводимых сделок с недвижимостью. Это, несомненно, важный этап цифровизации государственных услуг».</w:t>
      </w:r>
    </w:p>
    <w:p w14:paraId="386F75C9" w14:textId="77777777" w:rsidR="004F2546" w:rsidRDefault="004F2546" w:rsidP="004F254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Герман Греф, Президент, Председатель Правления Сбербанка:</w:t>
      </w:r>
    </w:p>
    <w:p w14:paraId="2706633B" w14:textId="77777777" w:rsidR="004F2546" w:rsidRDefault="004F2546" w:rsidP="004F254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«Принятые изменения по ипотечным сделкам призваны упростить процесс выдачи, сопровождения ипотечного кредита и государственной регистрации залога недвижимости без дополнительных действий со стороны заемщика. До конца 2019 года Сбербанк планирует оформить более 25 тысяч электронных закладных, в 2020 году — более 200 тысяч».</w:t>
      </w:r>
    </w:p>
    <w:p w14:paraId="3B19A5A7" w14:textId="77777777" w:rsidR="004F2546" w:rsidRDefault="004F2546" w:rsidP="004F254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Ранее Росреестр и Сбербанк запустили совместный сервис «Электронная регистрация», который позволяет зарегистрировать переход права собственности без посещения Росреестра или МФЦ. За время работы с 2016 года с использованием этого сервиса было зарегистрировано более 1 миллиона сделок по всей России.</w:t>
      </w:r>
    </w:p>
    <w:p w14:paraId="13A0A043" w14:textId="77777777" w:rsidR="00303460" w:rsidRPr="004F2546" w:rsidRDefault="00303460" w:rsidP="004F2546"/>
    <w:sectPr w:rsidR="00303460" w:rsidRPr="004F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D67C7"/>
    <w:rsid w:val="00137D3F"/>
    <w:rsid w:val="0019117B"/>
    <w:rsid w:val="00303460"/>
    <w:rsid w:val="0041059A"/>
    <w:rsid w:val="00451178"/>
    <w:rsid w:val="004F2546"/>
    <w:rsid w:val="00673697"/>
    <w:rsid w:val="006A18F1"/>
    <w:rsid w:val="006C2FA1"/>
    <w:rsid w:val="009836B1"/>
    <w:rsid w:val="009B2336"/>
    <w:rsid w:val="00CE1209"/>
    <w:rsid w:val="00D86B46"/>
    <w:rsid w:val="00DC134E"/>
    <w:rsid w:val="00E7148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18</cp:revision>
  <dcterms:created xsi:type="dcterms:W3CDTF">2020-09-22T17:44:00Z</dcterms:created>
  <dcterms:modified xsi:type="dcterms:W3CDTF">2020-09-22T17:53:00Z</dcterms:modified>
</cp:coreProperties>
</file>