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70C4" w14:textId="77777777" w:rsidR="002355E1" w:rsidRPr="002355E1" w:rsidRDefault="002355E1" w:rsidP="002355E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2355E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2355E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"http://kadastr.krasnogvard.ru/index.php/704-pochemu-na-priusadebnom-uchastke-nelzya-postroit-magazin" </w:instrText>
      </w:r>
      <w:r w:rsidRPr="002355E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2355E1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Почему на приусадебном участке нельзя построить магазин?</w:t>
      </w:r>
      <w:r w:rsidRPr="002355E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28FBEC1" w14:textId="77777777" w:rsidR="002355E1" w:rsidRDefault="002355E1" w:rsidP="002355E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Государством для каждого земельного участка установлена цель его использования, поэтому пользоваться земельным участком необходимо только в соответствии с его назначением.</w:t>
      </w:r>
      <w:r>
        <w:rPr>
          <w:rFonts w:ascii="Verdana" w:hAnsi="Verdana"/>
          <w:color w:val="555555"/>
          <w:sz w:val="18"/>
          <w:szCs w:val="18"/>
        </w:rPr>
        <w:br/>
        <w:t>Например, нельзя построить на своем приусадебном участке автомастерскую или магазин, а на землях сельскохозяйственного назначения – жилой дом. Если вдруг такое произошло, то нужно учитывать, что построенный объект недвижимости не удастся зарегистрировать в законном порядке. Также может возникнуть риск получения постановления о сносе самостроя.</w:t>
      </w:r>
      <w:r>
        <w:rPr>
          <w:rFonts w:ascii="Verdana" w:hAnsi="Verdana"/>
          <w:color w:val="555555"/>
          <w:sz w:val="18"/>
          <w:szCs w:val="18"/>
        </w:rPr>
        <w:br/>
        <w:t>Сведения о виде разрешенного использования земельного участка содержатся в Едином государственном реестре недвижимости (далее - ЕГРН). В соответствии с пунктом 4 части 5 статьи 8 Федерального закона от 13.07.2015 № 218-ФЗ «О государственной регистрации недвижимости» разрешенное использование относится к дополнительной характеристике земельного участка.</w:t>
      </w:r>
      <w:r>
        <w:rPr>
          <w:rFonts w:ascii="Verdana" w:hAnsi="Verdana"/>
          <w:color w:val="555555"/>
          <w:sz w:val="18"/>
          <w:szCs w:val="18"/>
        </w:rPr>
        <w:br/>
        <w:t>Если внимательно изучить выписку из ЕГРН на земельный участок, то можно увидеть там категорию земли и вид разрешенного использования.</w:t>
      </w:r>
      <w:r>
        <w:rPr>
          <w:rFonts w:ascii="Verdana" w:hAnsi="Verdana"/>
          <w:color w:val="555555"/>
          <w:sz w:val="18"/>
          <w:szCs w:val="18"/>
        </w:rPr>
        <w:br/>
        <w:t>Земельным кодексом Российской Федерации (далее – ЗК РФ) установлено, что земли в Российской Федерации по целевому назначению подразделяются на семь категорий: земли сельскохозяйственного назначения; земли населенных пунктов;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территорий и объектов; земли лесного фонда; земли водного фонда, земли запаса. В свою очередь каждая из них может делиться на виды разрешенного использования.</w:t>
      </w:r>
      <w:r>
        <w:rPr>
          <w:rFonts w:ascii="Verdana" w:hAnsi="Verdana"/>
          <w:color w:val="555555"/>
          <w:sz w:val="18"/>
          <w:szCs w:val="18"/>
        </w:rPr>
        <w:br/>
        <w:t xml:space="preserve">Так, например, земли сельскохозяйственного назначения могут использоваться для фермерской деятельности, рыбоводства, садоводства, развития личного хозяйства и другие, а земли населенных пунктов в свою очередь могут делиться на такие виды использования, как жилые зоны, производственные, общественно-деловые, зоны специального назначения. Жилые зоны тоже имеют свою градацию, например, в них включаются зоны застройки индивидуальными жилыми домами, жилыми многоэтажными домами и </w:t>
      </w:r>
      <w:proofErr w:type="gramStart"/>
      <w:r>
        <w:rPr>
          <w:rFonts w:ascii="Verdana" w:hAnsi="Verdana"/>
          <w:color w:val="555555"/>
          <w:sz w:val="18"/>
          <w:szCs w:val="18"/>
        </w:rPr>
        <w:t>т.п.</w:t>
      </w:r>
      <w:proofErr w:type="gramEnd"/>
    </w:p>
    <w:p w14:paraId="1F95B720" w14:textId="77777777" w:rsidR="002355E1" w:rsidRDefault="002355E1" w:rsidP="002355E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частном обороте находятся преимущественно земли населенных пунктов и сельскохозяйственного назначения, поэтому они чаще всего и претерпевают изменения категории либо вида разрешенного использования.</w:t>
      </w:r>
      <w:r>
        <w:rPr>
          <w:rFonts w:ascii="Verdana" w:hAnsi="Verdana"/>
          <w:color w:val="555555"/>
          <w:sz w:val="18"/>
          <w:szCs w:val="18"/>
        </w:rPr>
        <w:br/>
        <w:t>Виды разрешенного использования в соответствии с частью 1 статьи 37 Градостроительного кодекса Российской Федерации делятся на основные, условно разрешенные и вспомогательные. От принадлежности земельного участка к одной из указанных категорий зависит порядок изменения его вида разрешенного использования.</w:t>
      </w:r>
      <w:r>
        <w:rPr>
          <w:rFonts w:ascii="Verdana" w:hAnsi="Verdana"/>
          <w:color w:val="555555"/>
          <w:sz w:val="18"/>
          <w:szCs w:val="18"/>
        </w:rPr>
        <w:br/>
        <w:t>Вид разрешенного использования земельного участка может быть изменен в соответствии с правилами землепользования и застройки конкретного муниципального образования.</w:t>
      </w:r>
      <w:r>
        <w:rPr>
          <w:rFonts w:ascii="Verdana" w:hAnsi="Verdana"/>
          <w:color w:val="555555"/>
          <w:sz w:val="18"/>
          <w:szCs w:val="18"/>
        </w:rPr>
        <w:br/>
        <w:t>Изменение вида разрешенного использования может осуществляться, как с изменением категории земель, так и без такового. Все зависит от того какая категория у вашего земельного участка и может ли иметь данная категория тот вид разрешенного использования, который вы хотите применять к нему.</w:t>
      </w:r>
      <w:r>
        <w:rPr>
          <w:rFonts w:ascii="Verdana" w:hAnsi="Verdana"/>
          <w:color w:val="555555"/>
          <w:sz w:val="18"/>
          <w:szCs w:val="18"/>
        </w:rPr>
        <w:br/>
        <w:t>Например, на землях сельскохозяйственного назначения не удастся построить жилой дом, так как он должен быть расположен в жилой зоне населенного пункта, поэтому, земельный участок должен принадлежать к категории земель - земли населенных пунктов.</w:t>
      </w:r>
      <w:r>
        <w:rPr>
          <w:rFonts w:ascii="Verdana" w:hAnsi="Verdana"/>
          <w:color w:val="555555"/>
          <w:sz w:val="18"/>
          <w:szCs w:val="18"/>
        </w:rPr>
        <w:br/>
        <w:t>При изменении категории земли необходимо руководствоваться статьей 8 ЗК РФ и Федеральным законом от 21.12.2004 №172-ФЗ «О переводе земель или земельных участков из одной категории в другую».</w:t>
      </w:r>
      <w:r>
        <w:rPr>
          <w:rFonts w:ascii="Verdana" w:hAnsi="Verdana"/>
          <w:color w:val="555555"/>
          <w:sz w:val="18"/>
          <w:szCs w:val="18"/>
        </w:rPr>
        <w:br/>
        <w:t>Выбрать вид разрешенного использования, можно зная территориальную зону, в которой расположен ваш земельный участок. Этот вид разрешённого использования для данной зоны должен быть основным.</w:t>
      </w:r>
      <w:r>
        <w:rPr>
          <w:rFonts w:ascii="Verdana" w:hAnsi="Verdana"/>
          <w:color w:val="555555"/>
          <w:sz w:val="18"/>
          <w:szCs w:val="18"/>
        </w:rPr>
        <w:br/>
        <w:t>Если известна зона, в которой расположен участок, то вы можете обратиться с заявлением в орган местного самоуправления и получить выписку из правил землепользования и застройки в отношении своего земельного участка. Затем обратиться в Росреестр с заявлением «Об изменении вида разрешенного использования земельного участка».</w:t>
      </w:r>
      <w:r>
        <w:rPr>
          <w:rFonts w:ascii="Verdana" w:hAnsi="Verdana"/>
          <w:color w:val="555555"/>
          <w:sz w:val="18"/>
          <w:szCs w:val="18"/>
        </w:rPr>
        <w:br/>
        <w:t>Если желаемый вид разрешенного использования не предусмотрен для данной зоны или является условно – разрешенным, то необходимо получить разрешение, путем обращения в орган местного самоуправления или орган исполнительной власти субъекта РФ с заявлением и необходимым пакетом документов.</w:t>
      </w:r>
      <w:r>
        <w:rPr>
          <w:rFonts w:ascii="Verdana" w:hAnsi="Verdana"/>
          <w:color w:val="555555"/>
          <w:sz w:val="18"/>
          <w:szCs w:val="18"/>
        </w:rPr>
        <w:br/>
        <w:t>Данный орган проводит публичные слушания по вопросу изменения вида разрешенного использования земельного участка, учитывает мнение смежных землепользователей, после чего принимает решение о выдаче разрешения либо в его отказе.</w:t>
      </w:r>
    </w:p>
    <w:p w14:paraId="4D9F0544" w14:textId="77777777" w:rsidR="002355E1" w:rsidRDefault="002355E1" w:rsidP="002355E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Если отсутствуют правила землепользования и застройки, изменить вид разрешенного использования, можно на основании постановления (решения) уполномоченных органов власти. </w:t>
      </w:r>
      <w:r>
        <w:rPr>
          <w:rFonts w:ascii="Verdana" w:hAnsi="Verdana"/>
          <w:color w:val="555555"/>
          <w:sz w:val="18"/>
          <w:szCs w:val="18"/>
        </w:rPr>
        <w:lastRenderedPageBreak/>
        <w:t>Данный документ направляется принявшим его органом или заинтересованным лицом с заявлением об учете изменений в Росреестр.</w:t>
      </w:r>
      <w:r>
        <w:rPr>
          <w:rFonts w:ascii="Verdana" w:hAnsi="Verdana"/>
          <w:color w:val="555555"/>
          <w:sz w:val="18"/>
          <w:szCs w:val="18"/>
        </w:rPr>
        <w:br/>
        <w:t>Нужно обязательно учитывать, что:</w:t>
      </w:r>
      <w:r>
        <w:rPr>
          <w:rFonts w:ascii="Verdana" w:hAnsi="Verdana"/>
          <w:color w:val="555555"/>
          <w:sz w:val="18"/>
          <w:szCs w:val="18"/>
        </w:rPr>
        <w:br/>
        <w:t>с заявлением об изменении вида разрешенного использования вправе обратиться собственник земельного участка;</w:t>
      </w:r>
      <w:r>
        <w:rPr>
          <w:rFonts w:ascii="Verdana" w:hAnsi="Verdana"/>
          <w:color w:val="555555"/>
          <w:sz w:val="18"/>
          <w:szCs w:val="18"/>
        </w:rPr>
        <w:br/>
        <w:t>если не произвести изменения разрешенного использования земельного участка, но в то же время использовать его не по целевому назначению, то в соответствии со статьей 8.8 Кодекса Российской Федерации об административных правонарушениях, виновное лицо может быть привлечено к административной ответственности в виде наложения на него административного штрафа;</w:t>
      </w:r>
      <w:r>
        <w:rPr>
          <w:rFonts w:ascii="Verdana" w:hAnsi="Verdana"/>
          <w:color w:val="555555"/>
          <w:sz w:val="18"/>
          <w:szCs w:val="18"/>
        </w:rPr>
        <w:br/>
        <w:t>назначение здания (сооружения), должно соответствовать виду разрешенного использования земельного участка в соответствии с правилами землепользования и застройки;</w:t>
      </w:r>
      <w:r>
        <w:rPr>
          <w:rFonts w:ascii="Verdana" w:hAnsi="Verdana"/>
          <w:color w:val="555555"/>
          <w:sz w:val="18"/>
          <w:szCs w:val="18"/>
        </w:rPr>
        <w:br/>
        <w:t>изменение вида разрешенного использования земельного участка предоставленного вам в аренду на торгах запрещено законом.</w:t>
      </w:r>
    </w:p>
    <w:p w14:paraId="13A0A043" w14:textId="77777777" w:rsidR="00303460" w:rsidRPr="002355E1" w:rsidRDefault="00303460" w:rsidP="002355E1"/>
    <w:sectPr w:rsidR="00303460" w:rsidRPr="0023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217C0"/>
    <w:rsid w:val="00834DCA"/>
    <w:rsid w:val="00857E45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170</cp:revision>
  <dcterms:created xsi:type="dcterms:W3CDTF">2020-09-22T17:44:00Z</dcterms:created>
  <dcterms:modified xsi:type="dcterms:W3CDTF">2020-09-22T19:14:00Z</dcterms:modified>
</cp:coreProperties>
</file>