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C14B6" w14:textId="77777777" w:rsidR="00674F60" w:rsidRPr="00674F60" w:rsidRDefault="00674F60" w:rsidP="00674F6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674F60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Об утверждении нового Порядка рассмотрения декларации о характеристиках объекта недвижимости</w:t>
        </w:r>
      </w:hyperlink>
    </w:p>
    <w:p w14:paraId="05CDA71A" w14:textId="77777777" w:rsidR="00674F60" w:rsidRDefault="00674F60" w:rsidP="00674F6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Государственной бюджетное учреждение Республики Адыгея «Адыгейский республиканский центр государственной кадастровой оценки» информирует владельцев объектов недвижимости на территории Республики Адыгея об изменениях в законодательстве. С 5 октября 2019 года начали действовать новый Порядок рассмотрения декларации о характеристиках объекта недвижимости и новая Форма декларации, утвержденные Приказом Министерства экономического развития Российской Федерации от 4 июня 2019 года № 318 «Об утверждении порядка рассмотрения декларации о характеристиках объекта недвижимости, в том числе ее формы» (далее – Порядок рассмотрения декларации).</w:t>
      </w:r>
      <w:r>
        <w:rPr>
          <w:rFonts w:ascii="Verdana" w:hAnsi="Verdana"/>
          <w:color w:val="555555"/>
          <w:sz w:val="18"/>
          <w:szCs w:val="18"/>
        </w:rPr>
        <w:br/>
        <w:t>Новая форма декларации включает в себя 4 раздела, подлежащие обязательному заполнению:</w:t>
      </w:r>
      <w:r>
        <w:rPr>
          <w:rFonts w:ascii="Verdana" w:hAnsi="Verdana"/>
          <w:color w:val="555555"/>
          <w:sz w:val="18"/>
          <w:szCs w:val="18"/>
        </w:rPr>
        <w:br/>
        <w:t>- раздел 1 «Общие сведения об объекте недвижимости и заявителе (представителе заявителя)»;</w:t>
      </w:r>
      <w:r>
        <w:rPr>
          <w:rFonts w:ascii="Verdana" w:hAnsi="Verdana"/>
          <w:color w:val="555555"/>
          <w:sz w:val="18"/>
          <w:szCs w:val="18"/>
        </w:rPr>
        <w:br/>
        <w:t>- разделы 2 или 3, в которых указываются необходимые заявителю характеристики объекта недвижимости;</w:t>
      </w:r>
      <w:r>
        <w:rPr>
          <w:rFonts w:ascii="Verdana" w:hAnsi="Verdana"/>
          <w:color w:val="555555"/>
          <w:sz w:val="18"/>
          <w:szCs w:val="18"/>
        </w:rPr>
        <w:br/>
        <w:t>- раздел 4 «Реестр документов», а также заполняемые в зависимости от вида объекта недвижимости.</w:t>
      </w:r>
      <w:r>
        <w:rPr>
          <w:rFonts w:ascii="Verdana" w:hAnsi="Verdana"/>
          <w:color w:val="555555"/>
          <w:sz w:val="18"/>
          <w:szCs w:val="18"/>
        </w:rPr>
        <w:br/>
        <w:t>По новому Порядку рассмотрения декларации необходимо приложить документы, подтверждающие права на объект недвижимости и указываемые в декларации характеристики объекта недвижимости (выписки из ЕГРН, а также любые другие документы, включая письма, справки, выписки, паспорта, акты, заключения и прочее, предоставленные в том числе органами государственной власти и органами местного самоуправления, экспертными, управляющими, ресурсоснабжающими и иными организациями).</w:t>
      </w:r>
      <w:r>
        <w:rPr>
          <w:rFonts w:ascii="Verdana" w:hAnsi="Verdana"/>
          <w:color w:val="555555"/>
          <w:sz w:val="18"/>
          <w:szCs w:val="18"/>
        </w:rPr>
        <w:br/>
        <w:t>В случае если информация, содержащаяся в декларации, противоречит сведениям, содержащимся в едином государственном реестре недвижимости, или в ходе проверки, достоверность указанной информации не подтверждена, такая информация не учитывается государственным бюджетным учреждением Республики Адыгея «Адыгейский республиканский центр государственной кадастровой оценки».</w:t>
      </w:r>
      <w:r>
        <w:rPr>
          <w:rFonts w:ascii="Verdana" w:hAnsi="Verdana"/>
          <w:color w:val="555555"/>
          <w:sz w:val="18"/>
          <w:szCs w:val="18"/>
        </w:rPr>
        <w:br/>
        <w:t>При рассмотрении декларации государственное бюджетное учреждение Республики Адыгея «Адыгейский республиканский центр государственной кадастровой оценки» в праве использовать информацию, полученную из официальных источников, и общедоступную информацию, содержащуюся на официальных сайтах федеральных органов исполнительной власти и подведомственных им организаций, органов исполнительной власти субъекта Российской Федерации и органов местного самоуправления, а также подведомственных им организаций в информационно-телекоммуникационной сети «Интернет».</w:t>
      </w:r>
      <w:r>
        <w:rPr>
          <w:rFonts w:ascii="Verdana" w:hAnsi="Verdana"/>
          <w:color w:val="555555"/>
          <w:sz w:val="18"/>
          <w:szCs w:val="18"/>
        </w:rPr>
        <w:br/>
        <w:t>Декларация не подлежит рассмотрению:</w:t>
      </w:r>
      <w:r>
        <w:rPr>
          <w:rFonts w:ascii="Verdana" w:hAnsi="Verdana"/>
          <w:color w:val="555555"/>
          <w:sz w:val="18"/>
          <w:szCs w:val="18"/>
        </w:rPr>
        <w:br/>
        <w:t>- если заявитель, подавший декларацию, не является правообладателем объекта недвижимости, в отношении которого подается декларация;</w:t>
      </w:r>
      <w:r>
        <w:rPr>
          <w:rFonts w:ascii="Verdana" w:hAnsi="Verdana"/>
          <w:color w:val="555555"/>
          <w:sz w:val="18"/>
          <w:szCs w:val="18"/>
        </w:rPr>
        <w:br/>
        <w:t>- к декларации не приложены подтверждающие документы;</w:t>
      </w:r>
      <w:r>
        <w:rPr>
          <w:rFonts w:ascii="Verdana" w:hAnsi="Verdana"/>
          <w:color w:val="555555"/>
          <w:sz w:val="18"/>
          <w:szCs w:val="18"/>
        </w:rPr>
        <w:br/>
        <w:t>- декларация не соответствует утвержденной форме;</w:t>
      </w:r>
      <w:r>
        <w:rPr>
          <w:rFonts w:ascii="Verdana" w:hAnsi="Verdana"/>
          <w:color w:val="555555"/>
          <w:sz w:val="18"/>
          <w:szCs w:val="18"/>
        </w:rPr>
        <w:br/>
        <w:t>- декларация на бумажном носителе, каждый лист которой не подписан подписью заявителя или его представителя;</w:t>
      </w:r>
      <w:r>
        <w:rPr>
          <w:rFonts w:ascii="Verdana" w:hAnsi="Verdana"/>
          <w:color w:val="555555"/>
          <w:sz w:val="18"/>
          <w:szCs w:val="18"/>
        </w:rPr>
        <w:br/>
        <w:t>- декларация в форме электронного документа не подписана усиленной квалифицированной электронной подписью заявителя или его представителя;</w:t>
      </w:r>
      <w:r>
        <w:rPr>
          <w:rFonts w:ascii="Verdana" w:hAnsi="Verdana"/>
          <w:color w:val="555555"/>
          <w:sz w:val="18"/>
          <w:szCs w:val="18"/>
        </w:rPr>
        <w:br/>
        <w:t>- форматы декларации и прилагаемых к ней документов в форме электронных документов не обеспечивают их просмотр и копирование без использования специальных программных средств.</w:t>
      </w:r>
      <w:r>
        <w:rPr>
          <w:rFonts w:ascii="Verdana" w:hAnsi="Verdana"/>
          <w:color w:val="555555"/>
          <w:sz w:val="18"/>
          <w:szCs w:val="18"/>
        </w:rPr>
        <w:br/>
        <w:t>Об отказе в рассмотрении декларации заявитель и представитель заявителя уведомляются в течение 5 рабочих дней со дня ее представления.</w:t>
      </w:r>
      <w:r>
        <w:rPr>
          <w:rFonts w:ascii="Verdana" w:hAnsi="Verdana"/>
          <w:color w:val="555555"/>
          <w:sz w:val="18"/>
          <w:szCs w:val="18"/>
        </w:rPr>
        <w:br/>
        <w:t>Изменился срок рассмотрения декларации государственным бюджетным учреждением Республики Адыгея «Адыгейский республиканский центр государственной кадастровой оценки»: теперь он составляет 50 дней. Ответ на декларацию направляется в течение 5 рабочих дней со дня завершения рассмотрения декларации бюджетным учреждением.</w:t>
      </w:r>
      <w:r>
        <w:rPr>
          <w:rFonts w:ascii="Verdana" w:hAnsi="Verdana"/>
          <w:color w:val="555555"/>
          <w:sz w:val="18"/>
          <w:szCs w:val="18"/>
        </w:rPr>
        <w:br/>
        <w:t>Новый Порядок рассмотрения декларации не предусматривает уведомление собственника о поступлении и рассмотрении декларации, подаваемой иным правообладателем объекта недвижимости.</w:t>
      </w:r>
      <w:r>
        <w:rPr>
          <w:rFonts w:ascii="Verdana" w:hAnsi="Verdana"/>
          <w:color w:val="555555"/>
          <w:sz w:val="18"/>
          <w:szCs w:val="18"/>
        </w:rPr>
        <w:br/>
        <w:t>Также доводим до Вас, что новый Порядок рассмотрения декларации дополнен пунктом об информировании Росреестра об ошибке. Если по мнению государственного бюджетного учреждения Республики Адыгея «Адыгейский республиканский центр государственной кадастровой оценки» в Едином государственном реестре недвижимости содержится описка, опечатка, грамматическая или арифметическая ошибка либо подобная ошибка, выявленная в ходе рассмотрения декларации, информация о такой ошибке направляется в Управление Росреестра по Республики Адыгея, в течение 10 рабочих дней со дня завершения рассмотрения декларации.</w:t>
      </w:r>
    </w:p>
    <w:p w14:paraId="13A0A043" w14:textId="77777777" w:rsidR="00303460" w:rsidRPr="00674F60" w:rsidRDefault="00303460" w:rsidP="00674F60"/>
    <w:sectPr w:rsidR="00303460" w:rsidRPr="0067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D67C7"/>
    <w:rsid w:val="00137D3F"/>
    <w:rsid w:val="0019117B"/>
    <w:rsid w:val="00303460"/>
    <w:rsid w:val="0041059A"/>
    <w:rsid w:val="00451178"/>
    <w:rsid w:val="004F2546"/>
    <w:rsid w:val="00673697"/>
    <w:rsid w:val="00674F60"/>
    <w:rsid w:val="006A18F1"/>
    <w:rsid w:val="006C2FA1"/>
    <w:rsid w:val="009836B1"/>
    <w:rsid w:val="009B2336"/>
    <w:rsid w:val="00CE1209"/>
    <w:rsid w:val="00D86B46"/>
    <w:rsid w:val="00DC134E"/>
    <w:rsid w:val="00E7148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856-ob-utverzhdenii-novogo-poryadka-rassmotreniya-deklaratsii-o-kharakteristikakh-ob-ekta-nedvizhim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19</cp:revision>
  <dcterms:created xsi:type="dcterms:W3CDTF">2020-09-22T17:44:00Z</dcterms:created>
  <dcterms:modified xsi:type="dcterms:W3CDTF">2020-09-22T17:54:00Z</dcterms:modified>
</cp:coreProperties>
</file>