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FFE64" w14:textId="77777777" w:rsidR="00F5274E" w:rsidRPr="00F5274E" w:rsidRDefault="00F5274E" w:rsidP="00F5274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F5274E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F5274E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"http://prokuratura.krasnogvard.ru/index.php/161-prokuraturoj-vyyavleny-narusheniya-v-sfere-gosudarstvennoj-registratsii-prav-na-nedvizhimoe-imushchestvo-i-sdelok-s-nim" </w:instrText>
      </w:r>
      <w:r w:rsidRPr="00F5274E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F5274E">
        <w:rPr>
          <w:rStyle w:val="a3"/>
          <w:rFonts w:ascii="Tahoma" w:hAnsi="Tahoma" w:cs="Tahoma"/>
          <w:color w:val="727272"/>
          <w:sz w:val="27"/>
          <w:szCs w:val="27"/>
          <w:u w:val="none"/>
        </w:rPr>
        <w:t>Прокуратурой выявлены нарушения в сфере государственной регистрации прав на недвижимое имущество и сделок с ним!</w:t>
      </w:r>
      <w:r w:rsidRPr="00F5274E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64702523" w14:textId="77777777" w:rsidR="00F5274E" w:rsidRDefault="00F5274E" w:rsidP="00F527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района проведена проверка соблюдения органами местного самоуправления Красногвардейского района законодательства о государственной регистрации прав на недвижимое имущество и сделок с ним.</w:t>
      </w:r>
    </w:p>
    <w:p w14:paraId="3D4DA44E" w14:textId="77777777" w:rsidR="00F5274E" w:rsidRDefault="00F5274E" w:rsidP="00F527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Проверкой установлено, что на территории муниципальных образований имеются кладбища, при этом в нарушение требований ч. 1 ст. 2, </w:t>
      </w:r>
      <w:proofErr w:type="spellStart"/>
      <w:r>
        <w:rPr>
          <w:rFonts w:ascii="Verdana" w:hAnsi="Verdana"/>
          <w:color w:val="555555"/>
          <w:sz w:val="18"/>
          <w:szCs w:val="18"/>
        </w:rPr>
        <w:t>ст.ст</w:t>
      </w:r>
      <w:proofErr w:type="spellEnd"/>
      <w:r>
        <w:rPr>
          <w:rFonts w:ascii="Verdana" w:hAnsi="Verdana"/>
          <w:color w:val="555555"/>
          <w:sz w:val="18"/>
          <w:szCs w:val="18"/>
        </w:rPr>
        <w:t>. 3, 4, 22 Закона «О государственной регистрации прав на недвижимое имущество и сделок с ним», ч. 1 ст. 131 Гражданского Кодекса РФ, регистрация прав на находящиеся во владении органов местного самоуправления объекты недвижимости, до настоящего времени не осуществлена.</w:t>
      </w:r>
    </w:p>
    <w:p w14:paraId="66A51016" w14:textId="77777777" w:rsidR="00F5274E" w:rsidRDefault="00F5274E" w:rsidP="00F527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Кроме того, указанное противоречит положениям ч. 2 ст. 15, </w:t>
      </w:r>
      <w:proofErr w:type="spellStart"/>
      <w:r>
        <w:rPr>
          <w:rFonts w:ascii="Verdana" w:hAnsi="Verdana"/>
          <w:color w:val="555555"/>
          <w:sz w:val="18"/>
          <w:szCs w:val="18"/>
        </w:rPr>
        <w:t>ст.ст</w:t>
      </w:r>
      <w:proofErr w:type="spellEnd"/>
      <w:r>
        <w:rPr>
          <w:rFonts w:ascii="Verdana" w:hAnsi="Verdana"/>
          <w:color w:val="555555"/>
          <w:sz w:val="18"/>
          <w:szCs w:val="18"/>
        </w:rPr>
        <w:t>. 25, 29, 16 Федерального закона от 12 января 1996 г. № 8-ФЗ «О погребении и похоронном деле», ст. 25 Земельного кодекса Российской Федерации от 25 октября 2001 г. № 136-ФЗ, что недопустимо.</w:t>
      </w:r>
    </w:p>
    <w:p w14:paraId="65670E55" w14:textId="77777777" w:rsidR="00F5274E" w:rsidRDefault="00F5274E" w:rsidP="00F527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По результатам проверки, прокуратурой района в суд направлено 22 исковых заявления об </w:t>
      </w:r>
      <w:proofErr w:type="spellStart"/>
      <w:r>
        <w:rPr>
          <w:rFonts w:ascii="Verdana" w:hAnsi="Verdana"/>
          <w:color w:val="555555"/>
          <w:sz w:val="18"/>
          <w:szCs w:val="18"/>
        </w:rPr>
        <w:t>обязании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органов местного самоуправлении осуществить государственную регистрацию прав на кладбища, расположенные в границах муниципальных образований.</w:t>
      </w:r>
    </w:p>
    <w:p w14:paraId="3D9DB3C3" w14:textId="77777777" w:rsidR="00F5274E" w:rsidRDefault="00F5274E" w:rsidP="00F527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Помощник прокурора района Герасимов </w:t>
      </w:r>
      <w:proofErr w:type="gramStart"/>
      <w:r>
        <w:rPr>
          <w:rFonts w:ascii="Verdana" w:hAnsi="Verdana"/>
          <w:color w:val="555555"/>
          <w:sz w:val="18"/>
          <w:szCs w:val="18"/>
        </w:rPr>
        <w:t>А.В.</w:t>
      </w:r>
      <w:proofErr w:type="gramEnd"/>
    </w:p>
    <w:p w14:paraId="60ED1E0F" w14:textId="77777777" w:rsidR="00A73A45" w:rsidRPr="00F5274E" w:rsidRDefault="00A73A45" w:rsidP="00F5274E"/>
    <w:sectPr w:rsidR="00A73A45" w:rsidRPr="00F5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45"/>
    <w:rsid w:val="001A6116"/>
    <w:rsid w:val="001A6632"/>
    <w:rsid w:val="0023347F"/>
    <w:rsid w:val="00346DF2"/>
    <w:rsid w:val="00385DAF"/>
    <w:rsid w:val="003B3A31"/>
    <w:rsid w:val="003E761D"/>
    <w:rsid w:val="004A663A"/>
    <w:rsid w:val="005729FE"/>
    <w:rsid w:val="005F4904"/>
    <w:rsid w:val="00696E93"/>
    <w:rsid w:val="007A0BF8"/>
    <w:rsid w:val="00901238"/>
    <w:rsid w:val="009B142E"/>
    <w:rsid w:val="00A2384A"/>
    <w:rsid w:val="00A73A45"/>
    <w:rsid w:val="00C37138"/>
    <w:rsid w:val="00F5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2035"/>
  <w15:chartTrackingRefBased/>
  <w15:docId w15:val="{684530D8-7007-4C32-B41D-DE0DE578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2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29FE"/>
    <w:rPr>
      <w:color w:val="0000FF"/>
      <w:u w:val="single"/>
    </w:rPr>
  </w:style>
  <w:style w:type="character" w:customStyle="1" w:styleId="newsitemcategory">
    <w:name w:val="newsitem_category"/>
    <w:basedOn w:val="a0"/>
    <w:rsid w:val="005729FE"/>
  </w:style>
  <w:style w:type="character" w:customStyle="1" w:styleId="newsitemhits">
    <w:name w:val="newsitem_hits"/>
    <w:basedOn w:val="a0"/>
    <w:rsid w:val="005729FE"/>
  </w:style>
  <w:style w:type="character" w:customStyle="1" w:styleId="email">
    <w:name w:val="email"/>
    <w:basedOn w:val="a0"/>
    <w:rsid w:val="005729FE"/>
  </w:style>
  <w:style w:type="character" w:customStyle="1" w:styleId="print">
    <w:name w:val="print"/>
    <w:basedOn w:val="a0"/>
    <w:rsid w:val="005729FE"/>
  </w:style>
  <w:style w:type="paragraph" w:styleId="a4">
    <w:name w:val="Normal (Web)"/>
    <w:basedOn w:val="a"/>
    <w:uiPriority w:val="99"/>
    <w:semiHidden/>
    <w:unhideWhenUsed/>
    <w:rsid w:val="0057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A66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35</cp:revision>
  <dcterms:created xsi:type="dcterms:W3CDTF">2020-09-15T19:58:00Z</dcterms:created>
  <dcterms:modified xsi:type="dcterms:W3CDTF">2020-09-15T20:10:00Z</dcterms:modified>
</cp:coreProperties>
</file>