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8196B" w14:textId="77777777" w:rsidR="00C65A40" w:rsidRDefault="00C65A40" w:rsidP="00C65A4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С 1 ноября 2019 года дифференцирована административная ответственность водителей, перевозчиков и должностных лиц за неиспользование на транспортных средствах тахографов</w:t>
        </w:r>
      </w:hyperlink>
    </w:p>
    <w:p w14:paraId="7C626D02" w14:textId="77777777" w:rsidR="00C65A40" w:rsidRDefault="00C65A40" w:rsidP="00C65A4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Так, например, в соответствии с Федеральным законом от 26.07.2019 № 216-ФЗ «О внесении изменений в Кодекс Российской Федерации об административных правонарушениях» ответственность водителя за управление транспортным средством без тахографа в случае, если его установка на транспортном средстве предусмотрена законодательством, установлена в виде штрафа в размере от 3 тысяч до 5 тысяч рублей. Должностные лица, индивидуальные предприниматели и юридические лица несут ответственность за выпуск на линию транспортного средства без тахографа в случае, если его установка предусмотрена законодательством, либо с нарушением установленных требований. При этом максимальный размер штрафа предусмотрен для юридические лица (до 50 тысяч рублей).</w:t>
      </w:r>
      <w:r>
        <w:rPr>
          <w:rFonts w:ascii="Verdana" w:hAnsi="Verdana"/>
          <w:color w:val="555555"/>
          <w:sz w:val="18"/>
          <w:szCs w:val="18"/>
        </w:rPr>
        <w:br/>
        <w:t>Так же дифференцирована ответственность за несоблюдение установленных норм времени управления транспортным средством и отдыха (штраф предусмотрен для водителя в размере от 1500 до 2000 рублей, для должностных лиц - от 7 тысяч до 10 тысяч рублей, для ИП - от 15 тысяч до 25 тысяч рублей, и юридические лица - от 20 тысяч до 50 тысяч рублей).</w:t>
      </w:r>
      <w:r>
        <w:rPr>
          <w:rFonts w:ascii="Verdana" w:hAnsi="Verdana"/>
          <w:color w:val="555555"/>
          <w:sz w:val="18"/>
          <w:szCs w:val="18"/>
        </w:rPr>
        <w:br/>
        <w:t>Добавлено примечание, согласно которому юридические лица и должностные лица несут ответственность за это нарушение в случае, если оно совершено в результате фактического установления ими для водителей</w:t>
      </w:r>
      <w:r>
        <w:rPr>
          <w:rFonts w:ascii="Verdana" w:hAnsi="Verdana"/>
          <w:color w:val="555555"/>
          <w:sz w:val="18"/>
          <w:szCs w:val="18"/>
        </w:rPr>
        <w:br/>
        <w:t>времени управления транспортным средством и отдыха с несоблюдением требований нормативных правовых актов РФ.</w:t>
      </w:r>
    </w:p>
    <w:p w14:paraId="7156817C" w14:textId="045F3685" w:rsidR="00B23F3C" w:rsidRPr="00C65A40" w:rsidRDefault="00B23F3C" w:rsidP="00C65A40"/>
    <w:sectPr w:rsidR="00B23F3C" w:rsidRPr="00C6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E1BB3"/>
    <w:rsid w:val="00160D39"/>
    <w:rsid w:val="004278DB"/>
    <w:rsid w:val="00492D4E"/>
    <w:rsid w:val="004A69EF"/>
    <w:rsid w:val="008D4869"/>
    <w:rsid w:val="00910103"/>
    <w:rsid w:val="00925ADD"/>
    <w:rsid w:val="00963F7A"/>
    <w:rsid w:val="009F3470"/>
    <w:rsid w:val="00B07F44"/>
    <w:rsid w:val="00B23F3C"/>
    <w:rsid w:val="00B94E40"/>
    <w:rsid w:val="00BF63FE"/>
    <w:rsid w:val="00C06EA5"/>
    <w:rsid w:val="00C247F5"/>
    <w:rsid w:val="00C4388F"/>
    <w:rsid w:val="00C65A40"/>
    <w:rsid w:val="00CC188C"/>
    <w:rsid w:val="00E570F8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74-s-1-noyabrya-2019-goda-differentsirovana-administrativnaya-otvetstvennost-voditelej-perevozchikov-i-dolzhnostnykh-lits-za-neispolzovanie-na-transportnykh-sredstvakh-takhograf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22</cp:revision>
  <dcterms:created xsi:type="dcterms:W3CDTF">2020-09-08T18:20:00Z</dcterms:created>
  <dcterms:modified xsi:type="dcterms:W3CDTF">2020-09-08T18:32:00Z</dcterms:modified>
</cp:coreProperties>
</file>