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8E" w:rsidRPr="004A668E" w:rsidRDefault="004A668E" w:rsidP="004A668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A668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A668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"http://prokuratura.krasnogvard.ru/index.php/695-prezidentom-rossii-rasshireny-strategicheskie-zadachi-gosudarstvennoj-antinarkoticheskoj-politiki-strany" </w:instrText>
      </w:r>
      <w:r w:rsidRPr="004A668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A668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ПРЕЗИДЕНТОМ РОССИИ РАСШИРЕНЫ СТРАТЕГИЧЕСКИЕ ЗАДАЧИ ГОСУДАРСТВЕННОЙ АНТИНАРКОТИЧЕСКОЙ ПОЛИТИКИ СТРАНЫ</w:t>
      </w:r>
      <w:r w:rsidRPr="004A668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A668E" w:rsidRDefault="004A668E" w:rsidP="004A66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A668E" w:rsidRPr="004A668E" w:rsidRDefault="004A668E" w:rsidP="004A66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4A668E" w:rsidRPr="004A668E" w:rsidRDefault="004A668E" w:rsidP="004A66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A668E">
        <w:rPr>
          <w:rFonts w:ascii="Verdana" w:eastAsia="Times New Roman" w:hAnsi="Verdana" w:cs="Times New Roman"/>
          <w:color w:val="555555"/>
          <w:sz w:val="18"/>
          <w:szCs w:val="18"/>
        </w:rPr>
        <w:t xml:space="preserve">Указом Президента РФ от 23.02.2018 № 85 внесены изменения в Стратегию государственной антинаркотической политики Российской Федерации до 2020 года. К основным стратегическим задачам отнесена активизация антинаркотической пропаганды с использованием СМИ и современных информационных технологий. Другой задачей Стратегии определена разработка комплекса дополнительных мер противодействия легализации (отмыванию) доходов, полученных в результате незаконного оборота наркотиков и их </w:t>
      </w:r>
      <w:proofErr w:type="spellStart"/>
      <w:r w:rsidRPr="004A668E">
        <w:rPr>
          <w:rFonts w:ascii="Verdana" w:eastAsia="Times New Roman" w:hAnsi="Verdana" w:cs="Times New Roman"/>
          <w:color w:val="555555"/>
          <w:sz w:val="18"/>
          <w:szCs w:val="18"/>
        </w:rPr>
        <w:t>прекурсоров</w:t>
      </w:r>
      <w:proofErr w:type="spellEnd"/>
      <w:r w:rsidRPr="004A668E">
        <w:rPr>
          <w:rFonts w:ascii="Verdana" w:eastAsia="Times New Roman" w:hAnsi="Verdana" w:cs="Times New Roman"/>
          <w:color w:val="555555"/>
          <w:sz w:val="18"/>
          <w:szCs w:val="18"/>
        </w:rPr>
        <w:t xml:space="preserve">, а также их использованию для финансирования терроризма. Поправками, внесенными в Стратегию, расширен перечень основных факторов, оказывающих негативное влияние на </w:t>
      </w:r>
      <w:proofErr w:type="spellStart"/>
      <w:r w:rsidRPr="004A668E">
        <w:rPr>
          <w:rFonts w:ascii="Verdana" w:eastAsia="Times New Roman" w:hAnsi="Verdana" w:cs="Times New Roman"/>
          <w:color w:val="555555"/>
          <w:sz w:val="18"/>
          <w:szCs w:val="18"/>
        </w:rPr>
        <w:t>наркоситуацию</w:t>
      </w:r>
      <w:proofErr w:type="spellEnd"/>
      <w:r w:rsidRPr="004A668E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стране. Среди них такие, как активное распространение синтетических наркотиков, рост объемов их мирового производства, появление и распространение новых видов наркотических веществ и пр. Скорректированы положения, предусматривающие ряд мероприятий, которые должна обеспечить система мер по сокращению предложения наркотиков в незаконном обороте (в частности, перекрытие каналов незаконного ввоза наркотиков и их </w:t>
      </w:r>
      <w:proofErr w:type="spellStart"/>
      <w:r w:rsidRPr="004A668E">
        <w:rPr>
          <w:rFonts w:ascii="Verdana" w:eastAsia="Times New Roman" w:hAnsi="Verdana" w:cs="Times New Roman"/>
          <w:color w:val="555555"/>
          <w:sz w:val="18"/>
          <w:szCs w:val="18"/>
        </w:rPr>
        <w:t>прекурсоров</w:t>
      </w:r>
      <w:proofErr w:type="spellEnd"/>
      <w:r w:rsidRPr="004A668E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 территорию РФ, пресечение преступных связей с международным наркобизнесом и др.). Кроме того, деятельность правоохранительных органов по подрыву экономических основ </w:t>
      </w:r>
      <w:proofErr w:type="spellStart"/>
      <w:r w:rsidRPr="004A668E">
        <w:rPr>
          <w:rFonts w:ascii="Verdana" w:eastAsia="Times New Roman" w:hAnsi="Verdana" w:cs="Times New Roman"/>
          <w:color w:val="555555"/>
          <w:sz w:val="18"/>
          <w:szCs w:val="18"/>
        </w:rPr>
        <w:t>наркопреступности</w:t>
      </w:r>
      <w:proofErr w:type="spellEnd"/>
      <w:r w:rsidRPr="004A668E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нацелена на предотвращение использования доходов, полученных в результате незаконного оборота наркотиков и их </w:t>
      </w:r>
      <w:proofErr w:type="spellStart"/>
      <w:r w:rsidRPr="004A668E">
        <w:rPr>
          <w:rFonts w:ascii="Verdana" w:eastAsia="Times New Roman" w:hAnsi="Verdana" w:cs="Times New Roman"/>
          <w:color w:val="555555"/>
          <w:sz w:val="18"/>
          <w:szCs w:val="18"/>
        </w:rPr>
        <w:t>прекурсоров</w:t>
      </w:r>
      <w:proofErr w:type="spellEnd"/>
      <w:r w:rsidRPr="004A668E">
        <w:rPr>
          <w:rFonts w:ascii="Verdana" w:eastAsia="Times New Roman" w:hAnsi="Verdana" w:cs="Times New Roman"/>
          <w:color w:val="555555"/>
          <w:sz w:val="18"/>
          <w:szCs w:val="18"/>
        </w:rPr>
        <w:t>, для финансирования терроризма и экстремистской деятельности. Указанный правовой документ вступил в силу со дня его подписания.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8E"/>
    <w:rsid w:val="004A668E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6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668E"/>
    <w:rPr>
      <w:color w:val="0000FF"/>
      <w:u w:val="single"/>
    </w:rPr>
  </w:style>
  <w:style w:type="character" w:customStyle="1" w:styleId="newsitemcategory">
    <w:name w:val="newsitem_category"/>
    <w:basedOn w:val="a0"/>
    <w:rsid w:val="004A668E"/>
  </w:style>
  <w:style w:type="character" w:customStyle="1" w:styleId="newsitemhits">
    <w:name w:val="newsitem_hits"/>
    <w:basedOn w:val="a0"/>
    <w:rsid w:val="004A668E"/>
  </w:style>
  <w:style w:type="character" w:customStyle="1" w:styleId="email">
    <w:name w:val="email"/>
    <w:basedOn w:val="a0"/>
    <w:rsid w:val="004A668E"/>
  </w:style>
  <w:style w:type="character" w:customStyle="1" w:styleId="print">
    <w:name w:val="print"/>
    <w:basedOn w:val="a0"/>
    <w:rsid w:val="004A668E"/>
  </w:style>
  <w:style w:type="paragraph" w:styleId="a4">
    <w:name w:val="Balloon Text"/>
    <w:basedOn w:val="a"/>
    <w:link w:val="a5"/>
    <w:uiPriority w:val="99"/>
    <w:semiHidden/>
    <w:unhideWhenUsed/>
    <w:rsid w:val="004A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6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668E"/>
    <w:rPr>
      <w:color w:val="0000FF"/>
      <w:u w:val="single"/>
    </w:rPr>
  </w:style>
  <w:style w:type="character" w:customStyle="1" w:styleId="newsitemcategory">
    <w:name w:val="newsitem_category"/>
    <w:basedOn w:val="a0"/>
    <w:rsid w:val="004A668E"/>
  </w:style>
  <w:style w:type="character" w:customStyle="1" w:styleId="newsitemhits">
    <w:name w:val="newsitem_hits"/>
    <w:basedOn w:val="a0"/>
    <w:rsid w:val="004A668E"/>
  </w:style>
  <w:style w:type="character" w:customStyle="1" w:styleId="email">
    <w:name w:val="email"/>
    <w:basedOn w:val="a0"/>
    <w:rsid w:val="004A668E"/>
  </w:style>
  <w:style w:type="character" w:customStyle="1" w:styleId="print">
    <w:name w:val="print"/>
    <w:basedOn w:val="a0"/>
    <w:rsid w:val="004A668E"/>
  </w:style>
  <w:style w:type="paragraph" w:styleId="a4">
    <w:name w:val="Balloon Text"/>
    <w:basedOn w:val="a"/>
    <w:link w:val="a5"/>
    <w:uiPriority w:val="99"/>
    <w:semiHidden/>
    <w:unhideWhenUsed/>
    <w:rsid w:val="004A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2020-09-11T03:19:00Z</dcterms:created>
  <dcterms:modified xsi:type="dcterms:W3CDTF">2020-09-11T03:19:00Z</dcterms:modified>
</cp:coreProperties>
</file>