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019" w:rsidRPr="00FC2019" w:rsidRDefault="00FC2019" w:rsidP="00FC2019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FC201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FC201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"http://prokuratura.krasnogvard.ru/index.php/752-konstitutsionnyj-sud-rossijskoj-federatsii-dal-raz-yasneniya-po-sroku-nakazaniya-za-narushenie-litsenzionnykh-trebovanij" </w:instrText>
      </w:r>
      <w:r w:rsidRPr="00FC201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FC201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  <w:u w:val="single"/>
        </w:rPr>
        <w:t>Конституционный суд Российской Федерации дал разъяснения по сроку наказания за нарушение лицензионных требований</w:t>
      </w:r>
      <w:r w:rsidRPr="00FC201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FC2019" w:rsidRPr="00FC2019" w:rsidRDefault="00FC2019" w:rsidP="00FC20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FC2019" w:rsidRPr="00FC2019" w:rsidRDefault="00FC2019" w:rsidP="00FC201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C2019">
        <w:rPr>
          <w:rFonts w:ascii="Verdana" w:eastAsia="Times New Roman" w:hAnsi="Verdana" w:cs="Times New Roman"/>
          <w:color w:val="555555"/>
          <w:sz w:val="18"/>
          <w:szCs w:val="18"/>
        </w:rPr>
        <w:t xml:space="preserve">Конституционным Судом РФ 15 января 2019 года принято Постановление № 3-П «По делу о проверке конституционности части 1 статьи 4.5 Кодекса Российской Федерации об административных правонарушениях в связи с жалобой общества с ограниченной ответственностью, </w:t>
      </w:r>
      <w:proofErr w:type="gramStart"/>
      <w:r w:rsidRPr="00FC2019">
        <w:rPr>
          <w:rFonts w:ascii="Verdana" w:eastAsia="Times New Roman" w:hAnsi="Verdana" w:cs="Times New Roman"/>
          <w:color w:val="555555"/>
          <w:sz w:val="18"/>
          <w:szCs w:val="18"/>
        </w:rPr>
        <w:t>исходя из которого суд разобрался</w:t>
      </w:r>
      <w:proofErr w:type="gramEnd"/>
      <w:r w:rsidRPr="00FC2019">
        <w:rPr>
          <w:rFonts w:ascii="Verdana" w:eastAsia="Times New Roman" w:hAnsi="Verdana" w:cs="Times New Roman"/>
          <w:color w:val="555555"/>
          <w:sz w:val="18"/>
          <w:szCs w:val="18"/>
        </w:rPr>
        <w:t xml:space="preserve"> в какой срок можно наказывать за нарушение лицензионных требований.</w:t>
      </w:r>
      <w:r w:rsidRPr="00FC2019">
        <w:rPr>
          <w:rFonts w:ascii="Verdana" w:eastAsia="Times New Roman" w:hAnsi="Verdana" w:cs="Times New Roman"/>
          <w:color w:val="555555"/>
          <w:sz w:val="18"/>
          <w:szCs w:val="18"/>
        </w:rPr>
        <w:br/>
        <w:t>В частности, Конституционный Суд по жалобе оператора почтовой связи проверил норму КоАП РФ о сроках давности. Заявитель задерживал доставку и терял почтовые отправления, поэтому его привлекали к административной ответственности за нарушение лицензионных требований. Оператор жаловался, что к нему применяли не общий трехмесячный, а годичный срок давности, предусмотренный за нарушение прав потребителей.</w:t>
      </w:r>
      <w:r w:rsidRPr="00FC2019">
        <w:rPr>
          <w:rFonts w:ascii="Verdana" w:eastAsia="Times New Roman" w:hAnsi="Verdana" w:cs="Times New Roman"/>
          <w:color w:val="555555"/>
          <w:sz w:val="18"/>
          <w:szCs w:val="18"/>
        </w:rPr>
        <w:br/>
        <w:t>Суд решил, что норма не противоречит Конституции Российской Федерации, поскольку годичный срок не применяется, если наказывают за нарушение лицензионных требований, даже если оно затронуло потребителей. В то же время потребители вправе требовать убытки и компенсацию морального вреда, если лицензионное нарушение привело к нарушению их прав. В этом случае оператора можно наказать по другой статье КоАП РФ — оказание населению некачественных услуг. При такой квалификации срок давности равен году.</w:t>
      </w:r>
    </w:p>
    <w:p w:rsidR="00E47376" w:rsidRDefault="00E47376">
      <w:bookmarkStart w:id="0" w:name="_GoBack"/>
      <w:bookmarkEnd w:id="0"/>
    </w:p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19"/>
    <w:rsid w:val="00E47376"/>
    <w:rsid w:val="00E70FEF"/>
    <w:rsid w:val="00FC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2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C20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0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20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C2019"/>
    <w:rPr>
      <w:color w:val="0000FF"/>
      <w:u w:val="single"/>
    </w:rPr>
  </w:style>
  <w:style w:type="character" w:customStyle="1" w:styleId="newsitemcategory">
    <w:name w:val="newsitem_category"/>
    <w:basedOn w:val="a0"/>
    <w:rsid w:val="00FC2019"/>
  </w:style>
  <w:style w:type="character" w:customStyle="1" w:styleId="newsitemhits">
    <w:name w:val="newsitem_hits"/>
    <w:basedOn w:val="a0"/>
    <w:rsid w:val="00FC2019"/>
  </w:style>
  <w:style w:type="character" w:customStyle="1" w:styleId="email">
    <w:name w:val="email"/>
    <w:basedOn w:val="a0"/>
    <w:rsid w:val="00FC2019"/>
  </w:style>
  <w:style w:type="character" w:customStyle="1" w:styleId="print">
    <w:name w:val="print"/>
    <w:basedOn w:val="a0"/>
    <w:rsid w:val="00FC2019"/>
  </w:style>
  <w:style w:type="paragraph" w:styleId="a4">
    <w:name w:val="Normal (Web)"/>
    <w:basedOn w:val="a"/>
    <w:uiPriority w:val="99"/>
    <w:semiHidden/>
    <w:unhideWhenUsed/>
    <w:rsid w:val="00FC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C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2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C20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0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20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C2019"/>
    <w:rPr>
      <w:color w:val="0000FF"/>
      <w:u w:val="single"/>
    </w:rPr>
  </w:style>
  <w:style w:type="character" w:customStyle="1" w:styleId="newsitemcategory">
    <w:name w:val="newsitem_category"/>
    <w:basedOn w:val="a0"/>
    <w:rsid w:val="00FC2019"/>
  </w:style>
  <w:style w:type="character" w:customStyle="1" w:styleId="newsitemhits">
    <w:name w:val="newsitem_hits"/>
    <w:basedOn w:val="a0"/>
    <w:rsid w:val="00FC2019"/>
  </w:style>
  <w:style w:type="character" w:customStyle="1" w:styleId="email">
    <w:name w:val="email"/>
    <w:basedOn w:val="a0"/>
    <w:rsid w:val="00FC2019"/>
  </w:style>
  <w:style w:type="character" w:customStyle="1" w:styleId="print">
    <w:name w:val="print"/>
    <w:basedOn w:val="a0"/>
    <w:rsid w:val="00FC2019"/>
  </w:style>
  <w:style w:type="paragraph" w:styleId="a4">
    <w:name w:val="Normal (Web)"/>
    <w:basedOn w:val="a"/>
    <w:uiPriority w:val="99"/>
    <w:semiHidden/>
    <w:unhideWhenUsed/>
    <w:rsid w:val="00FC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C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2</cp:revision>
  <dcterms:created xsi:type="dcterms:W3CDTF">2020-09-11T01:42:00Z</dcterms:created>
  <dcterms:modified xsi:type="dcterms:W3CDTF">2020-09-11T01:44:00Z</dcterms:modified>
</cp:coreProperties>
</file>