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8BE1F" w14:textId="77777777" w:rsidR="002271F6" w:rsidRPr="002271F6" w:rsidRDefault="002271F6" w:rsidP="002271F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2271F6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2271F6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"http://prokuratura.krasnogvard.ru/index.php/369-295-let-so-dnya-obrazovaniya-rossijskoj-prokuratury" </w:instrText>
      </w:r>
      <w:r w:rsidRPr="002271F6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2271F6">
        <w:rPr>
          <w:rStyle w:val="a3"/>
          <w:rFonts w:ascii="Tahoma" w:hAnsi="Tahoma" w:cs="Tahoma"/>
          <w:color w:val="222222"/>
          <w:sz w:val="27"/>
          <w:szCs w:val="27"/>
          <w:u w:val="none"/>
        </w:rPr>
        <w:t>295 лет со дня образования Российской прокуратуры!</w:t>
      </w:r>
      <w:r w:rsidRPr="002271F6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FEBD0B5" w14:textId="64634375" w:rsidR="002271F6" w:rsidRDefault="002271F6" w:rsidP="002271F6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4B27C7B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12 января 1722 года в соответствии с Именным Высочайшим Указом Петра 1 Правительствующему Сенату была учреждена Российская прокуратура, основным назначением которой было – «уничтожить или ослабить зло, проистекающее из беспорядков в делах неправосудия, взяточничества и беззакония».</w:t>
      </w:r>
      <w:r>
        <w:rPr>
          <w:rFonts w:ascii="Verdana" w:hAnsi="Verdana"/>
          <w:color w:val="555555"/>
          <w:sz w:val="18"/>
          <w:szCs w:val="18"/>
        </w:rPr>
        <w:br/>
        <w:t>Первым Генерал-прокурором Сената император назначил графа Павла Ивановича Ягужинского. Представляя сенаторам Генерал-прокурора, Петр 1 сказал: «Вот око мое, коим я буду все видеть».</w:t>
      </w:r>
      <w:r>
        <w:rPr>
          <w:rFonts w:ascii="Verdana" w:hAnsi="Verdana"/>
          <w:color w:val="555555"/>
          <w:sz w:val="18"/>
          <w:szCs w:val="18"/>
        </w:rPr>
        <w:br/>
        <w:t>В своем развитии прокуратура прошла непростой, порой тернистый путь. Преемники Петра, в числе которых Елизавета Петровна, Екатерина II, Александр II, в ходе проводимых государственных реформ укрепили прокурорский надзор, распространили его функции на места и значительно расширили полномочия прокуроров. Динамично развивались, неизменно находясь на переднем крае борьбы с преступностью и обеспечения правопорядка, органы прокуратуры в советский период нашего государства.</w:t>
      </w:r>
    </w:p>
    <w:p w14:paraId="5E5E5485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правовой статус прокуратуры детально регламентирован Федеральным законом от 17.01.1992 N 2202-1 «О прокуратуре Российской Федерации». В соответствии с указанным законом прокуратура представляет собой единую федеральную централизованную систему органов, которая от имени Российской Федерации осуществляет:</w:t>
      </w:r>
    </w:p>
    <w:p w14:paraId="63DD6A5A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надзор за соблюдением Конституции Российской Федерации и исполнением законов, действующих на территории Российской Федерации.</w:t>
      </w:r>
    </w:p>
    <w:p w14:paraId="4045D816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надзор за исполнением законов федеральными органами исполнительной власти и исполнительными органами субъектов Российской Федерации, органами МСУ,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14:paraId="527F9237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надзор за соблюдением прав и свобод человека и гражданина федеральными органами исполнительной власти;</w:t>
      </w:r>
    </w:p>
    <w:p w14:paraId="03193A1A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14:paraId="79D69D0E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надзор за исполнением законов судебными приставами;</w:t>
      </w:r>
    </w:p>
    <w:p w14:paraId="39542956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14:paraId="6CC28D66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-уголовное преследование в соответствии с полномочиями, установленными уголовно-процессуальным законодательством Российской Федерации;</w:t>
      </w:r>
    </w:p>
    <w:p w14:paraId="7EB774FE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-координацию деятельности правоохранительных органов по борьбе с преступностью;</w:t>
      </w:r>
    </w:p>
    <w:p w14:paraId="5F1026B0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возбуждение дел об административных правонарушениях и проведение административного расследования.</w:t>
      </w:r>
    </w:p>
    <w:p w14:paraId="09A915DE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Таким образом, долголетие прокуратуры обусловлено ее особым предназначением, многофункциональным характером ее деятельности, адекватностью мер прокурорского реагирования потребностям государства и общества.</w:t>
      </w:r>
    </w:p>
    <w:p w14:paraId="36B896A7" w14:textId="77777777" w:rsidR="002271F6" w:rsidRDefault="002271F6" w:rsidP="002271F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Республики Адыгея была образована Постановлением Пленума Кубано-Черноморского окружного Горского исполкома от 10 августа 1922 года, как отдел Черкесского (Адыгейского) облисполкома.</w:t>
      </w:r>
      <w:r>
        <w:rPr>
          <w:rFonts w:ascii="Verdana" w:hAnsi="Verdana"/>
          <w:color w:val="555555"/>
          <w:sz w:val="18"/>
          <w:szCs w:val="18"/>
        </w:rPr>
        <w:br/>
        <w:t>В настоящее время в республике 6 районных прокуратур, 1 городская и 1 межрайонная прокуратуры.</w:t>
      </w:r>
      <w:r>
        <w:rPr>
          <w:rFonts w:ascii="Verdana" w:hAnsi="Verdana"/>
          <w:color w:val="555555"/>
          <w:sz w:val="18"/>
          <w:szCs w:val="18"/>
        </w:rPr>
        <w:br/>
        <w:t>Прокуратуру Красногвардейского района возглавляет советник юстиции Шевченко Р.В.</w:t>
      </w:r>
      <w:r>
        <w:rPr>
          <w:rFonts w:ascii="Verdana" w:hAnsi="Verdana"/>
          <w:color w:val="555555"/>
          <w:sz w:val="18"/>
          <w:szCs w:val="18"/>
        </w:rPr>
        <w:br/>
        <w:t xml:space="preserve">В штате прокуратуры в должности заместителя прокурора работает Герасимов А.В., в должности старшего помощника и помощников прокурора трудятся Дорохов И.Г., </w:t>
      </w:r>
      <w:proofErr w:type="spellStart"/>
      <w:r>
        <w:rPr>
          <w:rFonts w:ascii="Verdana" w:hAnsi="Verdana"/>
          <w:color w:val="555555"/>
          <w:sz w:val="18"/>
          <w:szCs w:val="18"/>
        </w:rPr>
        <w:t>Напсо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Р.Р., </w:t>
      </w:r>
      <w:proofErr w:type="spellStart"/>
      <w:r>
        <w:rPr>
          <w:rFonts w:ascii="Verdana" w:hAnsi="Verdana"/>
          <w:color w:val="555555"/>
          <w:sz w:val="18"/>
          <w:szCs w:val="18"/>
        </w:rPr>
        <w:t>Дербок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А.Н. и Крупская В.Н. соответственно.</w:t>
      </w:r>
      <w:r>
        <w:rPr>
          <w:rFonts w:ascii="Verdana" w:hAnsi="Verdana"/>
          <w:color w:val="555555"/>
          <w:sz w:val="18"/>
          <w:szCs w:val="18"/>
        </w:rPr>
        <w:br/>
        <w:t xml:space="preserve">Делопроизводство осуществляет специалист 1 разряда </w:t>
      </w:r>
      <w:proofErr w:type="spellStart"/>
      <w:r>
        <w:rPr>
          <w:rFonts w:ascii="Verdana" w:hAnsi="Verdana"/>
          <w:color w:val="555555"/>
          <w:sz w:val="18"/>
          <w:szCs w:val="18"/>
        </w:rPr>
        <w:t>Гиш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А.Г.</w:t>
      </w:r>
      <w:r>
        <w:rPr>
          <w:rFonts w:ascii="Verdana" w:hAnsi="Verdana"/>
          <w:color w:val="555555"/>
          <w:sz w:val="18"/>
          <w:szCs w:val="18"/>
        </w:rPr>
        <w:br/>
        <w:t xml:space="preserve">В этот праздник коллектив прокуратуры Красногвардейского района желает коллегам и ветеранам органов прокуратуры здоровья, благополучия, счастья, добра и успехов во всех </w:t>
      </w:r>
      <w:r>
        <w:rPr>
          <w:rFonts w:ascii="Verdana" w:hAnsi="Verdana"/>
          <w:color w:val="555555"/>
          <w:sz w:val="18"/>
          <w:szCs w:val="18"/>
        </w:rPr>
        <w:lastRenderedPageBreak/>
        <w:t>начинаниях. Пусть вашу работу и весь жизненный путь отличают четкая организованность и желание стоять на страже закона и интересов граждан нашей Великой Родины!</w:t>
      </w:r>
    </w:p>
    <w:p w14:paraId="7E350F7C" w14:textId="77777777" w:rsidR="009F1ACA" w:rsidRPr="002271F6" w:rsidRDefault="009F1ACA" w:rsidP="002271F6"/>
    <w:sectPr w:rsidR="009F1ACA" w:rsidRPr="0022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2271F6"/>
    <w:rsid w:val="0029639B"/>
    <w:rsid w:val="002E0089"/>
    <w:rsid w:val="003044BA"/>
    <w:rsid w:val="00364E0D"/>
    <w:rsid w:val="00401C96"/>
    <w:rsid w:val="00464CF9"/>
    <w:rsid w:val="005A0BAB"/>
    <w:rsid w:val="0063678A"/>
    <w:rsid w:val="00773C16"/>
    <w:rsid w:val="007A5E61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22</cp:revision>
  <dcterms:created xsi:type="dcterms:W3CDTF">2020-09-10T18:46:00Z</dcterms:created>
  <dcterms:modified xsi:type="dcterms:W3CDTF">2020-09-10T19:11:00Z</dcterms:modified>
</cp:coreProperties>
</file>