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482FF" w14:textId="77777777" w:rsidR="00030FD1" w:rsidRPr="00030FD1" w:rsidRDefault="00030FD1" w:rsidP="00030FD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030FD1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Об изменениях в законодательстве, регулирующего порядок предоставления государственных и муниципальных услуг</w:t>
        </w:r>
      </w:hyperlink>
    </w:p>
    <w:p w14:paraId="101E74A3" w14:textId="07EE3607" w:rsidR="00030FD1" w:rsidRDefault="00030FD1" w:rsidP="00030FD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B6D4A02" w14:textId="77777777" w:rsidR="00030FD1" w:rsidRDefault="00030FD1" w:rsidP="00030FD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19 декабря 2016 года №433-ФЗ внесены изменения в часть 6 статьи 7 Федерального закона от 27 июля 2010 года №210-ФЗ «Об организации предоставления государственных и муниципальных услуг».</w:t>
      </w:r>
      <w:r>
        <w:rPr>
          <w:rFonts w:ascii="Verdana" w:hAnsi="Verdana"/>
          <w:color w:val="555555"/>
          <w:sz w:val="18"/>
          <w:szCs w:val="18"/>
        </w:rPr>
        <w:br/>
        <w:t>     Указанным Федеральным законом уточнен перечень документов личного хранения, которые могут быть потребованы от заявителя органами, предоставляющими государственные (муниципальные) услуги</w:t>
      </w:r>
      <w:r>
        <w:rPr>
          <w:rFonts w:ascii="Verdana" w:hAnsi="Verdana"/>
          <w:color w:val="555555"/>
          <w:sz w:val="18"/>
          <w:szCs w:val="18"/>
        </w:rPr>
        <w:br/>
        <w:t>     В частности, из указанного перечня исключены свидетельства о государственной регистрации актов гражданского состояния, при этом сохранено требование о представлении свидетельств, выданных органами иностранного государства, с нотариально удостоверенным переводом на русский язык.</w:t>
      </w:r>
      <w:r>
        <w:rPr>
          <w:rFonts w:ascii="Verdana" w:hAnsi="Verdana"/>
          <w:color w:val="555555"/>
          <w:sz w:val="18"/>
          <w:szCs w:val="18"/>
        </w:rPr>
        <w:br/>
        <w:t>     Кроме того, установлена обязанность предоставлять свидетельства об усыновлении, выданные органами записи актов гражданского состояния или консульскими учреждениями Российской Федерации,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годах, организациями, осуществляющими образовательную деятельность на территории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     Федеральный закон вступает в силу с 1 января 2018 года, за исключением отдельных положений, для которых установлены иные сроки вступления их в силу.</w:t>
      </w:r>
    </w:p>
    <w:p w14:paraId="7E350F7C" w14:textId="77777777" w:rsidR="009F1ACA" w:rsidRPr="00030FD1" w:rsidRDefault="009F1ACA" w:rsidP="00030FD1"/>
    <w:sectPr w:rsidR="009F1ACA" w:rsidRPr="0003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68100C"/>
    <w:rsid w:val="007030BE"/>
    <w:rsid w:val="00773C16"/>
    <w:rsid w:val="007A5E61"/>
    <w:rsid w:val="007E2E1B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64-ob-izmeneniyakh-v-zakonodatelstve-reguliruyushchego-poryadok-predostavleniya-gosudarstvennykh-i-munitsipal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2020-09-10T18:46:00Z</dcterms:created>
  <dcterms:modified xsi:type="dcterms:W3CDTF">2020-09-10T19:13:00Z</dcterms:modified>
</cp:coreProperties>
</file>