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A5CA" w14:textId="77777777" w:rsidR="00A859A9" w:rsidRPr="00A859A9" w:rsidRDefault="00A859A9" w:rsidP="00A859A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A859A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A859A9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"http://kadastr.krasnogvard.ru/index.php/829-v-rossii-uproshchaetsya-poryadok-provedeniya-kompleksnykh-kadastrovykh-rabot" </w:instrText>
      </w:r>
      <w:r w:rsidRPr="00A859A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A859A9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России упрощается порядок проведения комплексных кадастровых работ</w:t>
      </w:r>
      <w:r w:rsidRPr="00A859A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49765A0" w14:textId="77777777" w:rsidR="00A859A9" w:rsidRDefault="00A859A9" w:rsidP="00A859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Жители республики могут узаконить земли, используемые более 15 лет</w:t>
      </w:r>
      <w:r>
        <w:rPr>
          <w:rFonts w:ascii="Verdana" w:hAnsi="Verdana"/>
          <w:color w:val="555555"/>
          <w:sz w:val="18"/>
          <w:szCs w:val="18"/>
        </w:rPr>
        <w:br/>
        <w:t xml:space="preserve">16 сентября вступают в силу изменения в законы «О кадастровой деятельности» и «О государственной регистрации недвижимости». Поправки упростят процедуру проведения комплексных кадастровых работ, заказчиками которых выступают муниципальные </w:t>
      </w:r>
      <w:proofErr w:type="spellStart"/>
      <w:r>
        <w:rPr>
          <w:rFonts w:ascii="Verdana" w:hAnsi="Verdana"/>
          <w:color w:val="555555"/>
          <w:sz w:val="18"/>
          <w:szCs w:val="18"/>
        </w:rPr>
        <w:t>власти.Федеральный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закон (150-ФЗ от 17.06.2019) 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</w:t>
      </w:r>
      <w:r>
        <w:rPr>
          <w:rFonts w:ascii="Verdana" w:hAnsi="Verdana"/>
          <w:color w:val="555555"/>
          <w:sz w:val="18"/>
          <w:szCs w:val="18"/>
        </w:rPr>
        <w:br/>
        <w:t>Сбор и анализ данных в ходе комплексных кадастровых работ позволяют выявить и устранить случаи пересечения границ и, в определенных случаях, самозахвата земель, а также реестровые ошибки. Последнее – наиболее распространенная причина, по которой садоводы не могут поставить на кадастровый учет личные участки и земли общего пользования в соответствии с законодательством. По мнению специалистов Федеральной кадастровой палаты, упрощение процедуры проведения комплексных кадастровых работ в целом благотворно скажется на положении собственников земельных участков.</w:t>
      </w:r>
      <w:r>
        <w:rPr>
          <w:rFonts w:ascii="Verdana" w:hAnsi="Verdana"/>
          <w:color w:val="555555"/>
          <w:sz w:val="18"/>
          <w:szCs w:val="18"/>
        </w:rPr>
        <w:br/>
        <w:t xml:space="preserve">Так, одно из положений предоставляет возможность гражданам узаконить в рамках проведения комплексных кадастровых работ фактически используемые земельные участки, если их площадь превышает площадь, </w:t>
      </w:r>
      <w:proofErr w:type="spellStart"/>
      <w:r>
        <w:rPr>
          <w:rFonts w:ascii="Verdana" w:hAnsi="Verdana"/>
          <w:color w:val="555555"/>
          <w:sz w:val="18"/>
          <w:szCs w:val="18"/>
        </w:rPr>
        <w:t>указаннуюв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ЕГРН. Важно отметить, что узаконить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</w:t>
      </w:r>
      <w:proofErr w:type="spellStart"/>
      <w:r>
        <w:rPr>
          <w:rFonts w:ascii="Verdana" w:hAnsi="Verdana"/>
          <w:color w:val="555555"/>
          <w:sz w:val="18"/>
          <w:szCs w:val="18"/>
        </w:rPr>
        <w:t>размерне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установлен – не более, чем на 10% от площади, указанной в ЕГРН.</w:t>
      </w:r>
      <w:r>
        <w:rPr>
          <w:rFonts w:ascii="Verdana" w:hAnsi="Verdana"/>
          <w:color w:val="555555"/>
          <w:sz w:val="18"/>
          <w:szCs w:val="18"/>
        </w:rPr>
        <w:br/>
        <w:t xml:space="preserve">«У граждан есть возможность официально оформить используемые участки, а соответственно, впоследствии ими распоряжаться. Если в ходе комплексных кадастровых работ, которые проводятся по заказу местных властей, выяснится, что используемая площадь земельного участка больше, чем предусмотрено данными в ЕГРН, при соблюдении всех критериев разницу можно будет узаконить. Но важно – к поправкам нельзя относиться как к возможности быстро увеличить площадь </w:t>
      </w:r>
      <w:proofErr w:type="spellStart"/>
      <w:r>
        <w:rPr>
          <w:rFonts w:ascii="Verdana" w:hAnsi="Verdana"/>
          <w:color w:val="555555"/>
          <w:sz w:val="18"/>
          <w:szCs w:val="18"/>
        </w:rPr>
        <w:t>своихземельных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участков. Закон направлен на уточнение существующих участков и поддержку собственников, которые на протяжении многих лет использовали земли без уточненных границ», – говорит замглавы Федеральной кадастровой палаты Марина Семенова.</w:t>
      </w:r>
      <w:r>
        <w:rPr>
          <w:rFonts w:ascii="Verdana" w:hAnsi="Verdana"/>
          <w:color w:val="555555"/>
          <w:sz w:val="18"/>
          <w:szCs w:val="18"/>
        </w:rPr>
        <w:br/>
        <w:t>Комплексные кадастровые работы (ККР) – это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участков, зданий, сооружений (за исключением линейных объектов), а также объектов незавершенного строительства. Такие работы проводятся за счет бюджета 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округах).</w:t>
      </w:r>
      <w:r>
        <w:rPr>
          <w:rFonts w:ascii="Verdana" w:hAnsi="Verdana"/>
          <w:color w:val="555555"/>
          <w:sz w:val="18"/>
          <w:szCs w:val="18"/>
        </w:rPr>
        <w:br/>
        <w:t>Кадастровые работы проводятся для уточнения границ земельных участков, зданий, сооружений, объектов незавершенного строительства. Кроме того, они нужны для корректного представления земельных участков, на которых расположены здания, а также для исправления реестровых ошибок. Комплексные кадастровые работы не проводятся в отношении линейных объектов.</w:t>
      </w:r>
      <w:r>
        <w:rPr>
          <w:rFonts w:ascii="Verdana" w:hAnsi="Verdana"/>
          <w:color w:val="555555"/>
          <w:sz w:val="18"/>
          <w:szCs w:val="18"/>
        </w:rPr>
        <w:br/>
        <w:t xml:space="preserve">Информация о проведении таких работ публикуется в открытых источниках, в том числе на сайтах органов госвласти или местного самоуправления, в течение 10 дней со дня заключения контракта на выполнение комплексных кадастровых работ. Кроме того, о начале </w:t>
      </w:r>
      <w:proofErr w:type="spellStart"/>
      <w:r>
        <w:rPr>
          <w:rFonts w:ascii="Verdana" w:hAnsi="Verdana"/>
          <w:color w:val="555555"/>
          <w:sz w:val="18"/>
          <w:szCs w:val="18"/>
        </w:rPr>
        <w:t>проведенияработ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конкретном кадастровом квартале, где расположен объект, правообладателя должен известить непосредственный исполнитель работ – кадастровый инженер – по электронной или обычной почте, при наличии этих </w:t>
      </w:r>
      <w:proofErr w:type="spellStart"/>
      <w:r>
        <w:rPr>
          <w:rFonts w:ascii="Verdana" w:hAnsi="Verdana"/>
          <w:color w:val="555555"/>
          <w:sz w:val="18"/>
          <w:szCs w:val="18"/>
        </w:rPr>
        <w:t>сведенийв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реестре недвижимости.</w:t>
      </w:r>
      <w:r>
        <w:rPr>
          <w:rFonts w:ascii="Verdana" w:hAnsi="Verdana"/>
          <w:color w:val="555555"/>
          <w:sz w:val="18"/>
          <w:szCs w:val="18"/>
        </w:rPr>
        <w:br/>
        <w:t xml:space="preserve">Как отмечает замглавы Кадастровой палаты Марина Семенова, после внесения в </w:t>
      </w:r>
      <w:proofErr w:type="spellStart"/>
      <w:r>
        <w:rPr>
          <w:rFonts w:ascii="Verdana" w:hAnsi="Verdana"/>
          <w:color w:val="555555"/>
          <w:sz w:val="18"/>
          <w:szCs w:val="18"/>
        </w:rPr>
        <w:t>ЕГРНсведений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 земельных участках и местоположении зданий, сооружений, объектов незавершенного строительства, полученных в результате проведения комплексных кадастровых работ, у правообладателей таких объектов недвижимого имущества отпадает необходимость проводить кадастровые работы за свой счет. Комплексные кадастровые работы проводятся </w:t>
      </w:r>
      <w:proofErr w:type="spellStart"/>
      <w:r>
        <w:rPr>
          <w:rFonts w:ascii="Verdana" w:hAnsi="Verdana"/>
          <w:color w:val="555555"/>
          <w:sz w:val="18"/>
          <w:szCs w:val="18"/>
        </w:rPr>
        <w:t>набюджетные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средства.</w:t>
      </w:r>
      <w:r>
        <w:rPr>
          <w:rFonts w:ascii="Verdana" w:hAnsi="Verdana"/>
          <w:color w:val="555555"/>
          <w:sz w:val="18"/>
          <w:szCs w:val="18"/>
        </w:rPr>
        <w:br/>
        <w:t xml:space="preserve">Помимо этого, с вступлением в силу 150-ФЗ появляется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</w:t>
      </w:r>
      <w:proofErr w:type="spellStart"/>
      <w:r>
        <w:rPr>
          <w:rFonts w:ascii="Verdana" w:hAnsi="Verdana"/>
          <w:color w:val="555555"/>
          <w:sz w:val="18"/>
          <w:szCs w:val="18"/>
        </w:rPr>
        <w:t>требуется.Согласно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150-ФЗ, заказчики ККР вправе использовать технические паспорта, оценочную и иную необходимую в работе документации. Эта мера позволяет исключить дополнительные затраты и сэкономить местный бюджет.</w:t>
      </w:r>
      <w:r>
        <w:rPr>
          <w:rFonts w:ascii="Verdana" w:hAnsi="Verdana"/>
          <w:color w:val="555555"/>
          <w:sz w:val="18"/>
          <w:szCs w:val="18"/>
        </w:rPr>
        <w:br/>
        <w:t xml:space="preserve">«Проведение комплексных кадастровых работ по заказу органов госвласти или местного самоуправления позволяет сократить число земельных споров и защитить права собственников </w:t>
      </w:r>
      <w:r>
        <w:rPr>
          <w:rFonts w:ascii="Verdana" w:hAnsi="Verdana"/>
          <w:color w:val="555555"/>
          <w:sz w:val="18"/>
          <w:szCs w:val="18"/>
        </w:rPr>
        <w:lastRenderedPageBreak/>
        <w:t>недвижимости, обеспечить справедливое налогообложение. Таким образом повышается и эффективность управления различными территориями в составе субъектов федерации», – заключила Марина Семенова.</w:t>
      </w:r>
      <w:r>
        <w:rPr>
          <w:rFonts w:ascii="Verdana" w:hAnsi="Verdana"/>
          <w:color w:val="555555"/>
          <w:sz w:val="18"/>
          <w:szCs w:val="18"/>
        </w:rPr>
        <w:br/>
        <w:t>Напомним, Федеральный закон №150-ФЗ «О внесении изменений в Федеральный закон «О кадастровой деятельности» и Федеральный закон «О государственной регистрации недвижимости» подписал Президент России Владимир Путин 17 июня 2019 года. Закон вступает в силу 16 сентября, спустя 90 дней после дня его официального опубликования.</w:t>
      </w:r>
    </w:p>
    <w:p w14:paraId="13A0A043" w14:textId="77777777" w:rsidR="00303460" w:rsidRPr="00A859A9" w:rsidRDefault="00303460" w:rsidP="00A859A9"/>
    <w:sectPr w:rsidR="00303460" w:rsidRPr="00A8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435AC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B2336"/>
    <w:rsid w:val="009F51A9"/>
    <w:rsid w:val="00A31043"/>
    <w:rsid w:val="00A859A9"/>
    <w:rsid w:val="00B95675"/>
    <w:rsid w:val="00BB654D"/>
    <w:rsid w:val="00BD4917"/>
    <w:rsid w:val="00C40D09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46</cp:revision>
  <dcterms:created xsi:type="dcterms:W3CDTF">2020-09-22T17:44:00Z</dcterms:created>
  <dcterms:modified xsi:type="dcterms:W3CDTF">2020-09-22T18:10:00Z</dcterms:modified>
</cp:coreProperties>
</file>