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FD32" w14:textId="77777777" w:rsidR="007B5940" w:rsidRPr="007B5940" w:rsidRDefault="007B5940" w:rsidP="007B594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B594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В каких случаях вам могут отказать в выдаче сведений из ЕГРН</w:t>
        </w:r>
      </w:hyperlink>
    </w:p>
    <w:p w14:paraId="5B9FD394" w14:textId="77777777" w:rsidR="007B5940" w:rsidRDefault="007B5940" w:rsidP="007B594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Сведения, содержащиеся в Едином государственном реестре недвижимости (ЕГРН), за исключением сведений, доступ к которым ограничен федеральным законом, предоставляются органом регистрации прав по запросам любых лиц. Управление Росреестра по Республике Адыгея разъясняет, в каких случаях заявителю может быть отказано в выдаче сведений из ЕГРН.</w:t>
      </w:r>
      <w:r>
        <w:rPr>
          <w:rFonts w:ascii="Verdana" w:hAnsi="Verdana"/>
          <w:color w:val="555555"/>
          <w:sz w:val="18"/>
          <w:szCs w:val="18"/>
        </w:rPr>
        <w:br/>
        <w:t>Не все сведения, содержащиеся в ЕГРН, являются общедоступными. Так, например, «Выписку из ЕГРН о правах отдельного лица на имеющиеся или имевшиеся у него объекты недвижимости» может получить только сам собственник, то есть вы не сможете узнать, какая недвижимость принадлежит другому человеку. Поэтому, в данном случае, вы получите отказ в выдаче таких сведений. Также посторонний человек не сможет получить выписку о признании правообладателя объекта недвижимости недееспособным.</w:t>
      </w:r>
      <w:r>
        <w:rPr>
          <w:rFonts w:ascii="Verdana" w:hAnsi="Verdana"/>
          <w:color w:val="555555"/>
          <w:sz w:val="18"/>
          <w:szCs w:val="18"/>
        </w:rPr>
        <w:br/>
        <w:t>Также заявитель не сможет получить запрашиваемые сведения, если в запросе будет указана информация, которой будет недостаточно для идентификации объекта недвижимости или правообладателя. Например, в запросе будет указан только адрес объекта недвижимости без кадастрового номера, а в процессе обработки запроса выяснится, что в ЕГРН содержатся сведения еще о двух объектах недвижимости с таким же адресом. Если у сотрудника кадастровой палаты не получится связаться с заявителем и уточнить информацию об объекте недвижимости, то в этом случае будет выдано решение об отказе в выдаче сведений.</w:t>
      </w:r>
      <w:r>
        <w:rPr>
          <w:rFonts w:ascii="Verdana" w:hAnsi="Verdana"/>
          <w:color w:val="555555"/>
          <w:sz w:val="18"/>
          <w:szCs w:val="18"/>
        </w:rPr>
        <w:br/>
        <w:t>Информация об объекте недвижимости может и отсутствовать в сведениях ЕГРН, если объект не был поставлен на кадастровый учет. В этом случае вы получите уведомление об отсутствии сведений в ЕГРН.</w:t>
      </w:r>
      <w:r>
        <w:rPr>
          <w:rFonts w:ascii="Verdana" w:hAnsi="Verdana"/>
          <w:color w:val="555555"/>
          <w:sz w:val="18"/>
          <w:szCs w:val="18"/>
        </w:rPr>
        <w:br/>
        <w:t>Следует отметить, что решение об отказе в предоставлении сведений и уведомление об отсутствии сведений являются результатом оказания государственных услуг, поэтому уплаченная госпошлина в таких случаях не возвращается заявителю.</w:t>
      </w:r>
      <w:r>
        <w:rPr>
          <w:rFonts w:ascii="Verdana" w:hAnsi="Verdana"/>
          <w:color w:val="555555"/>
          <w:sz w:val="18"/>
          <w:szCs w:val="18"/>
        </w:rPr>
        <w:br/>
        <w:t>Обоснованное решение об отказе в предоставлении запрашиваемых сведений направляется заявителю в виде электронного или бумажного документа (в зависимости от выбранного заявителем способа) в срок не более трех рабочих дней со дня получения запроса о предоставлении сведений. Если гражданин не согласен с решением об отказе в предоставлении запрашиваемых им сведений он может обжаловать его в судебном порядке.</w:t>
      </w:r>
    </w:p>
    <w:p w14:paraId="13A0A043" w14:textId="77777777" w:rsidR="00303460" w:rsidRPr="007B5940" w:rsidRDefault="00303460" w:rsidP="007B5940"/>
    <w:sectPr w:rsidR="00303460" w:rsidRPr="007B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217C0"/>
    <w:rsid w:val="00834DCA"/>
    <w:rsid w:val="00857E45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05-v-kakikh-sluchayakh-vam-mogut-otkazat-v-vydache-svedenij-iz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169</cp:revision>
  <dcterms:created xsi:type="dcterms:W3CDTF">2020-09-22T17:44:00Z</dcterms:created>
  <dcterms:modified xsi:type="dcterms:W3CDTF">2020-09-22T19:13:00Z</dcterms:modified>
</cp:coreProperties>
</file>