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4136B" w14:textId="77777777" w:rsidR="00924D37" w:rsidRDefault="00924D37" w:rsidP="00924D37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5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В Адыгее учтены границы 70 % земельных участков</w:t>
        </w:r>
      </w:hyperlink>
    </w:p>
    <w:p w14:paraId="3659AB68" w14:textId="77777777" w:rsidR="00924D37" w:rsidRDefault="00924D37" w:rsidP="00924D3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Кадастровой палате республики рассказали о преимуществах кадастровых работ по установлению границ земельного участка на местности – межевания.</w:t>
      </w:r>
      <w:r>
        <w:rPr>
          <w:rFonts w:ascii="Verdana" w:hAnsi="Verdana"/>
          <w:color w:val="555555"/>
          <w:sz w:val="18"/>
          <w:szCs w:val="18"/>
        </w:rPr>
        <w:br/>
        <w:t>В Едином государственном реестре недвижимости содержатся сведения о 259 тыс. земельных участков, расположенных на территории Адыгеи. Доля земельных участков с учтенными границами составляет 70%. Проведение межевания - не обязанность, а право каждого собственника земельного участка. Однако установление границ и внесение их в реестр недвижимости всё же в интересах правообладателей.</w:t>
      </w:r>
      <w:r>
        <w:rPr>
          <w:rFonts w:ascii="Verdana" w:hAnsi="Verdana"/>
          <w:color w:val="555555"/>
          <w:sz w:val="18"/>
          <w:szCs w:val="18"/>
        </w:rPr>
        <w:br/>
        <w:t>Сведения о границах земельных участков, содержащиеся в реестре недвижимости, учитываются органами государственной власти и местного самоуправления при предоставлении земельных участков, планировании территорий, установлении границ населенных пунктов и муниципальных образований, а также при установлении местоположения границ смежных участков.</w:t>
      </w:r>
      <w:r>
        <w:rPr>
          <w:rFonts w:ascii="Verdana" w:hAnsi="Verdana"/>
          <w:color w:val="555555"/>
          <w:sz w:val="18"/>
          <w:szCs w:val="18"/>
        </w:rPr>
        <w:br/>
        <w:t>В случае если фактическая площадь, которую имеет участок, больше, чем по документу, то выполнив межевание, можно узаконить фактические значения площади (пределы, до которых её можно увеличивать, установлены федеральным и региональным законодательством). Если фактическая площадь меньше - её установление также имеет смысл: выполнив межевание, вы предотвратите переплату земельного налога.</w:t>
      </w:r>
      <w:r>
        <w:rPr>
          <w:rFonts w:ascii="Verdana" w:hAnsi="Verdana"/>
          <w:color w:val="555555"/>
          <w:sz w:val="18"/>
          <w:szCs w:val="18"/>
        </w:rPr>
        <w:br/>
        <w:t>«Довольно распространены случаи, когда граждане намеренно придвигают забор ближе к соседнему участку, желая таким способом расширить свою территорию. Решаются такие споры в основном в судебном порядке. Межевание нужно для того, чтобы определить и закрепить за владельцем границы его участка– это позволит избежать конфликтов с соседями и судебных разбирательств»,- поясняет замдиректора Кадастровой палаты республики Ирина Никитина.</w:t>
      </w:r>
      <w:r>
        <w:rPr>
          <w:rFonts w:ascii="Verdana" w:hAnsi="Verdana"/>
          <w:color w:val="555555"/>
          <w:sz w:val="18"/>
          <w:szCs w:val="18"/>
        </w:rPr>
        <w:br/>
        <w:t>Для внесения сведений о границах земельных участков в реестр недвижимости собственнику или его уполномоченному представителю необходимо предоставить в орган регистрации прав заявление и межевой план. При подаче данного заявления государственная пошлина не взимается. Собственнику необходимо оплатить межевой план, который может быть подготовлен только кадастровым инженером, являющимся членом саморегулируемой организации (СРО). Определиться с выбором кадастрового инженера и уточнить информацию о его членстве в СРО можно с помощью «Реестра кадастровых инженеров».</w:t>
      </w:r>
      <w:r>
        <w:rPr>
          <w:rFonts w:ascii="Verdana" w:hAnsi="Verdana"/>
          <w:color w:val="555555"/>
          <w:sz w:val="18"/>
          <w:szCs w:val="18"/>
        </w:rPr>
        <w:br/>
        <w:t>Представить документы в орган регистрации прав можно любым удобным способом:</w:t>
      </w:r>
      <w:r>
        <w:rPr>
          <w:rFonts w:ascii="Verdana" w:hAnsi="Verdana"/>
          <w:color w:val="555555"/>
          <w:sz w:val="18"/>
          <w:szCs w:val="18"/>
        </w:rPr>
        <w:br/>
        <w:t>-обратиться в офисы МФЦ;</w:t>
      </w:r>
      <w:r>
        <w:rPr>
          <w:rFonts w:ascii="Verdana" w:hAnsi="Verdana"/>
          <w:color w:val="555555"/>
          <w:sz w:val="18"/>
          <w:szCs w:val="18"/>
        </w:rPr>
        <w:br/>
        <w:t>-направить документы (засвидетельствованные нотариусом) почтовым отправлением;</w:t>
      </w:r>
      <w:r>
        <w:rPr>
          <w:rFonts w:ascii="Verdana" w:hAnsi="Verdana"/>
          <w:color w:val="555555"/>
          <w:sz w:val="18"/>
          <w:szCs w:val="18"/>
        </w:rPr>
        <w:br/>
        <w:t>-подать документы в электронном виде;</w:t>
      </w:r>
      <w:r>
        <w:rPr>
          <w:rFonts w:ascii="Verdana" w:hAnsi="Verdana"/>
          <w:color w:val="555555"/>
          <w:sz w:val="18"/>
          <w:szCs w:val="18"/>
        </w:rPr>
        <w:br/>
        <w:t>-воспользоваться услугой «Выездное обслуживание». Ознакомиться с порядком оказания услуги по выездному приему документов можно в разделе Выездное обслуживание официального сайта Кадастровой палаты kadastr.ru, выбрав в меню регионов Республику Адыгея.</w:t>
      </w:r>
      <w:r>
        <w:rPr>
          <w:rFonts w:ascii="Verdana" w:hAnsi="Verdana"/>
          <w:color w:val="555555"/>
          <w:sz w:val="18"/>
          <w:szCs w:val="18"/>
        </w:rPr>
        <w:br/>
        <w:t>Контакты для СМИ</w:t>
      </w:r>
      <w:r>
        <w:rPr>
          <w:rFonts w:ascii="Verdana" w:hAnsi="Verdana"/>
          <w:color w:val="555555"/>
          <w:sz w:val="18"/>
          <w:szCs w:val="18"/>
        </w:rPr>
        <w:br/>
        <w:t>тел.: 8(8772)593046-2243</w:t>
      </w:r>
      <w:r>
        <w:rPr>
          <w:rFonts w:ascii="Verdana" w:hAnsi="Verdana"/>
          <w:color w:val="555555"/>
          <w:sz w:val="18"/>
          <w:szCs w:val="18"/>
        </w:rPr>
        <w:br/>
      </w:r>
      <w:hyperlink r:id="rId6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press@01.kadastr.ru</w:t>
        </w:r>
      </w:hyperlink>
    </w:p>
    <w:p w14:paraId="7C12E564" w14:textId="77777777" w:rsidR="00F653F6" w:rsidRPr="00924D37" w:rsidRDefault="00F653F6" w:rsidP="00924D37"/>
    <w:sectPr w:rsidR="00F653F6" w:rsidRPr="0092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E0724"/>
    <w:multiLevelType w:val="multilevel"/>
    <w:tmpl w:val="5C163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75FEF"/>
    <w:multiLevelType w:val="multilevel"/>
    <w:tmpl w:val="5B14A3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741ED"/>
    <w:multiLevelType w:val="multilevel"/>
    <w:tmpl w:val="C83A0B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76290"/>
    <w:multiLevelType w:val="multilevel"/>
    <w:tmpl w:val="F74470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F0966"/>
    <w:multiLevelType w:val="multilevel"/>
    <w:tmpl w:val="5F1E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94D85"/>
    <w:multiLevelType w:val="multilevel"/>
    <w:tmpl w:val="73A880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192B85"/>
    <w:multiLevelType w:val="multilevel"/>
    <w:tmpl w:val="B1FCB0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02277"/>
    <w:multiLevelType w:val="multilevel"/>
    <w:tmpl w:val="C5A83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456350"/>
    <w:multiLevelType w:val="multilevel"/>
    <w:tmpl w:val="8E2EF0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680C23"/>
    <w:multiLevelType w:val="multilevel"/>
    <w:tmpl w:val="7AFCBD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85B26"/>
    <w:multiLevelType w:val="multilevel"/>
    <w:tmpl w:val="0BBA1D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67DCD"/>
    <w:rsid w:val="000908ED"/>
    <w:rsid w:val="000A05A9"/>
    <w:rsid w:val="000B3E5A"/>
    <w:rsid w:val="000B55AA"/>
    <w:rsid w:val="000F130E"/>
    <w:rsid w:val="001065A3"/>
    <w:rsid w:val="00113119"/>
    <w:rsid w:val="00113EE6"/>
    <w:rsid w:val="001449AF"/>
    <w:rsid w:val="00145210"/>
    <w:rsid w:val="00157979"/>
    <w:rsid w:val="00245E4F"/>
    <w:rsid w:val="002513F5"/>
    <w:rsid w:val="00254B58"/>
    <w:rsid w:val="002A7E28"/>
    <w:rsid w:val="002B1F8D"/>
    <w:rsid w:val="002E3A74"/>
    <w:rsid w:val="003355A3"/>
    <w:rsid w:val="00341404"/>
    <w:rsid w:val="00353519"/>
    <w:rsid w:val="00373B14"/>
    <w:rsid w:val="00377986"/>
    <w:rsid w:val="00377D74"/>
    <w:rsid w:val="00394022"/>
    <w:rsid w:val="003D16DF"/>
    <w:rsid w:val="003F79AB"/>
    <w:rsid w:val="00425B87"/>
    <w:rsid w:val="00431E17"/>
    <w:rsid w:val="00453233"/>
    <w:rsid w:val="004A2CF5"/>
    <w:rsid w:val="004A77B5"/>
    <w:rsid w:val="004C04A9"/>
    <w:rsid w:val="004C11C5"/>
    <w:rsid w:val="004C1235"/>
    <w:rsid w:val="004D4B37"/>
    <w:rsid w:val="004E05EA"/>
    <w:rsid w:val="00533765"/>
    <w:rsid w:val="005362B5"/>
    <w:rsid w:val="0054653C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81906"/>
    <w:rsid w:val="006C33A2"/>
    <w:rsid w:val="006E1DCC"/>
    <w:rsid w:val="006E4BF6"/>
    <w:rsid w:val="006F06DF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54444"/>
    <w:rsid w:val="0086669C"/>
    <w:rsid w:val="008E0B9C"/>
    <w:rsid w:val="008F205C"/>
    <w:rsid w:val="008F7989"/>
    <w:rsid w:val="00901C73"/>
    <w:rsid w:val="00913C3B"/>
    <w:rsid w:val="00917DF4"/>
    <w:rsid w:val="00917E69"/>
    <w:rsid w:val="00924D37"/>
    <w:rsid w:val="00935995"/>
    <w:rsid w:val="00942549"/>
    <w:rsid w:val="00943C40"/>
    <w:rsid w:val="0099117D"/>
    <w:rsid w:val="009A3208"/>
    <w:rsid w:val="009A336B"/>
    <w:rsid w:val="009A4CD7"/>
    <w:rsid w:val="009B6060"/>
    <w:rsid w:val="009D0E2F"/>
    <w:rsid w:val="009D6B8B"/>
    <w:rsid w:val="009E2456"/>
    <w:rsid w:val="00A11DEF"/>
    <w:rsid w:val="00A171CB"/>
    <w:rsid w:val="00A2424B"/>
    <w:rsid w:val="00A42753"/>
    <w:rsid w:val="00A47302"/>
    <w:rsid w:val="00A74A83"/>
    <w:rsid w:val="00A8747A"/>
    <w:rsid w:val="00A94090"/>
    <w:rsid w:val="00AA3817"/>
    <w:rsid w:val="00AA6BF3"/>
    <w:rsid w:val="00AC643B"/>
    <w:rsid w:val="00AD4B0A"/>
    <w:rsid w:val="00B4131E"/>
    <w:rsid w:val="00B41529"/>
    <w:rsid w:val="00B52CA7"/>
    <w:rsid w:val="00B624C1"/>
    <w:rsid w:val="00B635F5"/>
    <w:rsid w:val="00B83D8D"/>
    <w:rsid w:val="00B8707F"/>
    <w:rsid w:val="00C71EE6"/>
    <w:rsid w:val="00C84B4D"/>
    <w:rsid w:val="00C90C8C"/>
    <w:rsid w:val="00D02441"/>
    <w:rsid w:val="00D32028"/>
    <w:rsid w:val="00D33480"/>
    <w:rsid w:val="00D712B2"/>
    <w:rsid w:val="00D821BB"/>
    <w:rsid w:val="00D93C1D"/>
    <w:rsid w:val="00DA6794"/>
    <w:rsid w:val="00DC41B9"/>
    <w:rsid w:val="00DC5663"/>
    <w:rsid w:val="00DF3977"/>
    <w:rsid w:val="00E04ABC"/>
    <w:rsid w:val="00E5164A"/>
    <w:rsid w:val="00E51C31"/>
    <w:rsid w:val="00E6485A"/>
    <w:rsid w:val="00E7601B"/>
    <w:rsid w:val="00E84137"/>
    <w:rsid w:val="00EB2EE3"/>
    <w:rsid w:val="00EB3BC4"/>
    <w:rsid w:val="00EB4AED"/>
    <w:rsid w:val="00F64186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01.kadastr.ru" TargetMode="External"/><Relationship Id="rId5" Type="http://schemas.openxmlformats.org/officeDocument/2006/relationships/hyperlink" Target="http://kadastr.krasnogvard.ru/index.php/883-v-adygee-uchteny-granitsy-70-zemelnykh-uchast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143</cp:revision>
  <dcterms:created xsi:type="dcterms:W3CDTF">2020-09-07T18:55:00Z</dcterms:created>
  <dcterms:modified xsi:type="dcterms:W3CDTF">2020-09-07T20:38:00Z</dcterms:modified>
</cp:coreProperties>
</file>