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A3" w:rsidRPr="00B623A3" w:rsidRDefault="00B623A3" w:rsidP="00B623A3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B623A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B623A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"http://prokuratura.krasnogvard.ru/index.php/555-dobrovolnaya-sdacha-oruzhiya-i-otvetstvennost-za-ego-nezakonnoe-khranenie" </w:instrText>
      </w:r>
      <w:r w:rsidRPr="00B623A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B623A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Добровольная сдача оружия и ответственность за его незаконное хранение</w:t>
      </w:r>
      <w:r w:rsidRPr="00B623A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B623A3" w:rsidRDefault="00B623A3" w:rsidP="00B623A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B623A3" w:rsidRPr="00B623A3" w:rsidRDefault="00B623A3" w:rsidP="00B623A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B623A3">
        <w:rPr>
          <w:rFonts w:ascii="Verdana" w:eastAsia="Times New Roman" w:hAnsi="Verdana" w:cs="Times New Roman"/>
          <w:color w:val="555555"/>
          <w:sz w:val="18"/>
          <w:szCs w:val="18"/>
        </w:rPr>
        <w:t>Согласно Федеральному закону «Об оружии» граждане Российской Федерации имеют право на приобретение огнестрельного оружия самообороны, спортивного и охотничьего оружия, газовых пистолетов и револьверов после получения лицензии в органах внутренних дел.</w:t>
      </w:r>
      <w:r w:rsidRPr="00B623A3">
        <w:rPr>
          <w:rFonts w:ascii="Verdana" w:eastAsia="Times New Roman" w:hAnsi="Verdana" w:cs="Times New Roman"/>
          <w:color w:val="555555"/>
          <w:sz w:val="18"/>
          <w:szCs w:val="18"/>
        </w:rPr>
        <w:br/>
        <w:t>Статьями 222 и 222.1 Уголовного кодекса Российской Федерации установлена уголовная ответственность за незаконные приобретение, передачу, сбыт, хранение, перевозку, ношение оружия, его основных частей, боеприпасов, взрывчатых веществ и взрывных устройств.</w:t>
      </w:r>
      <w:r w:rsidRPr="00B623A3">
        <w:rPr>
          <w:rFonts w:ascii="Verdana" w:eastAsia="Times New Roman" w:hAnsi="Verdana" w:cs="Times New Roman"/>
          <w:color w:val="555555"/>
          <w:sz w:val="18"/>
          <w:szCs w:val="18"/>
        </w:rPr>
        <w:br/>
        <w:t>При этом незаконное приобретение – это не только покупка, но и получение в качестве подарка, в результате обмена, присвоение найденного. Незаконный сбыт – продажа, дарение, мена. Незаконное хранение - сокрытие в тайниках, помещениях и т.п. Незаконное ношение - нахождение указанных предметов в одежде, непосредственно на теле человека, в ручной клади.</w:t>
      </w:r>
      <w:r w:rsidRPr="00B623A3">
        <w:rPr>
          <w:rFonts w:ascii="Verdana" w:eastAsia="Times New Roman" w:hAnsi="Verdana" w:cs="Times New Roman"/>
          <w:color w:val="555555"/>
          <w:sz w:val="18"/>
          <w:szCs w:val="18"/>
        </w:rPr>
        <w:br/>
        <w:t>Максимальное наказание, предусмотренное санкцией ст. 222 УК РФ, составляет 8 лет лишения свободы.</w:t>
      </w:r>
      <w:r w:rsidRPr="00B623A3">
        <w:rPr>
          <w:rFonts w:ascii="Verdana" w:eastAsia="Times New Roman" w:hAnsi="Verdana" w:cs="Times New Roman"/>
          <w:color w:val="555555"/>
          <w:sz w:val="18"/>
          <w:szCs w:val="18"/>
        </w:rPr>
        <w:br/>
        <w:t>Примечание к ст. 222 УК РФ указывает об освобождении от уголовной ответственности в случае добровольной сдачи оружия. При этом сдача оружия считается добровольной в случае сдачи лицом указанных предметов по своей воле при возможности дальнейшего хранения, сообщение о местонахождении оружия.</w:t>
      </w:r>
      <w:r w:rsidRPr="00B623A3">
        <w:rPr>
          <w:rFonts w:ascii="Verdana" w:eastAsia="Times New Roman" w:hAnsi="Verdana" w:cs="Times New Roman"/>
          <w:color w:val="555555"/>
          <w:sz w:val="18"/>
          <w:szCs w:val="18"/>
        </w:rPr>
        <w:br/>
        <w:t>Не может признаваться добровольной сдачей предметов их изъятие при задержании лица, при производстве следственных действий по их обнаружению и изъятию.</w:t>
      </w:r>
      <w:r w:rsidRPr="00B623A3">
        <w:rPr>
          <w:rFonts w:ascii="Verdana" w:eastAsia="Times New Roman" w:hAnsi="Verdana" w:cs="Times New Roman"/>
          <w:color w:val="555555"/>
          <w:sz w:val="18"/>
          <w:szCs w:val="18"/>
        </w:rPr>
        <w:br/>
        <w:t>Одним из наиболее эффективных способов предупреждения преступлений и правонарушений, связанных с использованием оружия, является добровольная сдача незаконно хранящихся предметов вооружения, в том числе на возмездной основе.</w:t>
      </w:r>
      <w:r w:rsidRPr="00B623A3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B623A3">
        <w:rPr>
          <w:rFonts w:ascii="Verdana" w:eastAsia="Times New Roman" w:hAnsi="Verdana" w:cs="Times New Roman"/>
          <w:color w:val="555555"/>
          <w:sz w:val="18"/>
          <w:szCs w:val="18"/>
        </w:rPr>
        <w:t>Для улучшения работы в указанном направлении в 2012 году Кабинетом Министров Республики Адыгея принято постановлением «О мерах по организации добровольной сдачи гражданами незаконно хранящегося оружия, боеприпасов, взрывчатых веществ и взрывных устройств на возмездной основе» и принята программа, предусматривающая финансовое стимулирование добровольной сдачи гражданами незаконно хранящегося оружия, боеприпасов, взрывчатых веществ и взрывных устройств.</w:t>
      </w:r>
      <w:proofErr w:type="gramEnd"/>
      <w:r w:rsidRPr="00B623A3">
        <w:rPr>
          <w:rFonts w:ascii="Verdana" w:eastAsia="Times New Roman" w:hAnsi="Verdana" w:cs="Times New Roman"/>
          <w:color w:val="555555"/>
          <w:sz w:val="18"/>
          <w:szCs w:val="18"/>
        </w:rPr>
        <w:t xml:space="preserve"> Ежегодно на эти цели из бюджета республики выделяются денежные средства в размере 100 тысяч рублей.</w:t>
      </w:r>
      <w:r w:rsidRPr="00B623A3">
        <w:rPr>
          <w:rFonts w:ascii="Verdana" w:eastAsia="Times New Roman" w:hAnsi="Verdana" w:cs="Times New Roman"/>
          <w:color w:val="555555"/>
          <w:sz w:val="18"/>
          <w:szCs w:val="18"/>
        </w:rPr>
        <w:br/>
        <w:t>С учетом важности указанной деятельности, МВД по Республике Адыгея и отделом войск Национальной гвардии Российской Федерации в Республике Адыгея продолжается реализация программы по сдаче незаконно хранящегося оружия на возмездной основе и в текущем году.</w:t>
      </w:r>
      <w:r w:rsidRPr="00B623A3">
        <w:rPr>
          <w:rFonts w:ascii="Verdana" w:eastAsia="Times New Roman" w:hAnsi="Verdana" w:cs="Times New Roman"/>
          <w:color w:val="555555"/>
          <w:sz w:val="18"/>
          <w:szCs w:val="18"/>
        </w:rPr>
        <w:br/>
        <w:t>В Республики Адыгея за добровольную сдачу незаконно хранящегося оружия, боеприпасов, взрывчатых веществ и взрывных устрой</w:t>
      </w:r>
      <w:proofErr w:type="gramStart"/>
      <w:r w:rsidRPr="00B623A3">
        <w:rPr>
          <w:rFonts w:ascii="Verdana" w:eastAsia="Times New Roman" w:hAnsi="Verdana" w:cs="Times New Roman"/>
          <w:color w:val="555555"/>
          <w:sz w:val="18"/>
          <w:szCs w:val="18"/>
        </w:rPr>
        <w:t>ств пр</w:t>
      </w:r>
      <w:proofErr w:type="gramEnd"/>
      <w:r w:rsidRPr="00B623A3">
        <w:rPr>
          <w:rFonts w:ascii="Verdana" w:eastAsia="Times New Roman" w:hAnsi="Verdana" w:cs="Times New Roman"/>
          <w:color w:val="555555"/>
          <w:sz w:val="18"/>
          <w:szCs w:val="18"/>
        </w:rPr>
        <w:t>едусмотрены следующие размеры вознаграждения:</w:t>
      </w:r>
      <w:r w:rsidRPr="00B623A3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Боевое ручное стрелковое оружие: </w:t>
      </w:r>
      <w:proofErr w:type="gramStart"/>
      <w:r w:rsidRPr="00B623A3">
        <w:rPr>
          <w:rFonts w:ascii="Verdana" w:eastAsia="Times New Roman" w:hAnsi="Verdana" w:cs="Times New Roman"/>
          <w:color w:val="555555"/>
          <w:sz w:val="18"/>
          <w:szCs w:val="18"/>
        </w:rPr>
        <w:t>Карабин, винтовка-6000 рублей, автомат-7000 рублей, пистолет, револьвер-4000 рублей, пистолет-пулемет-5000 рублей, пулемет-8000 рублей, гранатомет, миномет, огнемет-8000 рублей, сигнальное оружие-2000 рублей.</w:t>
      </w:r>
      <w:proofErr w:type="gramEnd"/>
      <w:r w:rsidRPr="00B623A3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B623A3">
        <w:rPr>
          <w:rFonts w:ascii="Verdana" w:eastAsia="Times New Roman" w:hAnsi="Verdana" w:cs="Times New Roman"/>
          <w:color w:val="555555"/>
          <w:sz w:val="18"/>
          <w:szCs w:val="18"/>
        </w:rPr>
        <w:t>Гражданское и служебное оружие</w:t>
      </w:r>
      <w:r w:rsidRPr="00B623A3">
        <w:rPr>
          <w:rFonts w:ascii="Verdana" w:eastAsia="Times New Roman" w:hAnsi="Verdana" w:cs="Times New Roman"/>
          <w:color w:val="555555"/>
          <w:sz w:val="18"/>
          <w:szCs w:val="18"/>
        </w:rPr>
        <w:br/>
        <w:t>Огнестрельное оружие с нарезным стволом (в том числе комбинированное, обрезы)-5000 рублей, огнестрельное гладкоствольное оружие (в том числе обрезы)–3000 рублей, огнестрельное оружие ограниченного, поражения-2000 рублей, газовое оружие (пистолеты и револьверы) -1500 рублей, холодное оружие-500 рублей,</w:t>
      </w:r>
      <w:r w:rsidRPr="00B623A3">
        <w:rPr>
          <w:rFonts w:ascii="Verdana" w:eastAsia="Times New Roman" w:hAnsi="Verdana" w:cs="Times New Roman"/>
          <w:color w:val="555555"/>
          <w:sz w:val="18"/>
          <w:szCs w:val="18"/>
        </w:rPr>
        <w:br/>
        <w:t>Боеприпасы</w:t>
      </w:r>
      <w:r w:rsidRPr="00B623A3">
        <w:rPr>
          <w:rFonts w:ascii="Verdana" w:eastAsia="Times New Roman" w:hAnsi="Verdana" w:cs="Times New Roman"/>
          <w:color w:val="555555"/>
          <w:sz w:val="18"/>
          <w:szCs w:val="18"/>
        </w:rPr>
        <w:br/>
        <w:t>Мина, снаряд - 2000 рублей, граната-2000 рублей, выстрел к гранатомету-1000 рублей, патроны к стрелковому оружию за 1 штуку-10 рублей.</w:t>
      </w:r>
      <w:proofErr w:type="gramEnd"/>
      <w:r w:rsidRPr="00B623A3">
        <w:rPr>
          <w:rFonts w:ascii="Verdana" w:eastAsia="Times New Roman" w:hAnsi="Verdana" w:cs="Times New Roman"/>
          <w:color w:val="555555"/>
          <w:sz w:val="18"/>
          <w:szCs w:val="18"/>
        </w:rPr>
        <w:br/>
        <w:t>Взрывчатые вещества, взрывные устройства</w:t>
      </w:r>
      <w:r w:rsidRPr="00B623A3">
        <w:rPr>
          <w:rFonts w:ascii="Verdana" w:eastAsia="Times New Roman" w:hAnsi="Verdana" w:cs="Times New Roman"/>
          <w:color w:val="555555"/>
          <w:sz w:val="18"/>
          <w:szCs w:val="18"/>
        </w:rPr>
        <w:br/>
        <w:t>Взрывчатое вещество (тротил, аммонит, гексоген и другое) за 1 грамм - 5 рублей, взрывное устройство-2000 рублей, средство взрывания за 1 штуку- 100 рублей, самодельное стреляющее устройство-1500 рублей.</w:t>
      </w:r>
      <w:r w:rsidRPr="00B623A3">
        <w:rPr>
          <w:rFonts w:ascii="Verdana" w:eastAsia="Times New Roman" w:hAnsi="Verdana" w:cs="Times New Roman"/>
          <w:color w:val="555555"/>
          <w:sz w:val="18"/>
          <w:szCs w:val="18"/>
        </w:rPr>
        <w:br/>
        <w:t>В 2017 г. добровольно сдано - 376 единиц оружия, в 2016 году добровольно сдано 117 единиц оружия.</w:t>
      </w:r>
      <w:r w:rsidRPr="00B623A3">
        <w:rPr>
          <w:rFonts w:ascii="Verdana" w:eastAsia="Times New Roman" w:hAnsi="Verdana" w:cs="Times New Roman"/>
          <w:color w:val="555555"/>
          <w:sz w:val="18"/>
          <w:szCs w:val="18"/>
        </w:rPr>
        <w:br/>
        <w:t>Для сдачи оружия его владельцы должны обратиться в территориальный орган внутренних дел по месту жительства или в лицензионно-разрешительные подразделения отдела войск Национальной гвардии Российской Федерации по Республике Адыгея.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A3"/>
    <w:rsid w:val="00B623A3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3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623A3"/>
    <w:rPr>
      <w:color w:val="0000FF"/>
      <w:u w:val="single"/>
    </w:rPr>
  </w:style>
  <w:style w:type="character" w:customStyle="1" w:styleId="newsitemcategory">
    <w:name w:val="newsitem_category"/>
    <w:basedOn w:val="a0"/>
    <w:rsid w:val="00B623A3"/>
  </w:style>
  <w:style w:type="character" w:customStyle="1" w:styleId="newsitemhits">
    <w:name w:val="newsitem_hits"/>
    <w:basedOn w:val="a0"/>
    <w:rsid w:val="00B623A3"/>
  </w:style>
  <w:style w:type="character" w:customStyle="1" w:styleId="email">
    <w:name w:val="email"/>
    <w:basedOn w:val="a0"/>
    <w:rsid w:val="00B623A3"/>
  </w:style>
  <w:style w:type="character" w:customStyle="1" w:styleId="print">
    <w:name w:val="print"/>
    <w:basedOn w:val="a0"/>
    <w:rsid w:val="00B623A3"/>
  </w:style>
  <w:style w:type="paragraph" w:styleId="a4">
    <w:name w:val="Normal (Web)"/>
    <w:basedOn w:val="a"/>
    <w:uiPriority w:val="99"/>
    <w:semiHidden/>
    <w:unhideWhenUsed/>
    <w:rsid w:val="00B6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3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623A3"/>
    <w:rPr>
      <w:color w:val="0000FF"/>
      <w:u w:val="single"/>
    </w:rPr>
  </w:style>
  <w:style w:type="character" w:customStyle="1" w:styleId="newsitemcategory">
    <w:name w:val="newsitem_category"/>
    <w:basedOn w:val="a0"/>
    <w:rsid w:val="00B623A3"/>
  </w:style>
  <w:style w:type="character" w:customStyle="1" w:styleId="newsitemhits">
    <w:name w:val="newsitem_hits"/>
    <w:basedOn w:val="a0"/>
    <w:rsid w:val="00B623A3"/>
  </w:style>
  <w:style w:type="character" w:customStyle="1" w:styleId="email">
    <w:name w:val="email"/>
    <w:basedOn w:val="a0"/>
    <w:rsid w:val="00B623A3"/>
  </w:style>
  <w:style w:type="character" w:customStyle="1" w:styleId="print">
    <w:name w:val="print"/>
    <w:basedOn w:val="a0"/>
    <w:rsid w:val="00B623A3"/>
  </w:style>
  <w:style w:type="paragraph" w:styleId="a4">
    <w:name w:val="Normal (Web)"/>
    <w:basedOn w:val="a"/>
    <w:uiPriority w:val="99"/>
    <w:semiHidden/>
    <w:unhideWhenUsed/>
    <w:rsid w:val="00B6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2020-09-15T05:12:00Z</dcterms:created>
  <dcterms:modified xsi:type="dcterms:W3CDTF">2020-09-15T05:12:00Z</dcterms:modified>
</cp:coreProperties>
</file>