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A2" w:rsidRPr="00262CA2" w:rsidRDefault="00262CA2" w:rsidP="00262CA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262CA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262CA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"http://prokuratura.krasnogvard.ru/index.php/913-usilenie-kontrolya-za-privlecheniem-denezhnykh-sredstv-uchastnikov-dolevogo-stroitelstva" </w:instrText>
      </w:r>
      <w:r w:rsidRPr="00262CA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262CA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Усиление </w:t>
      </w:r>
      <w:proofErr w:type="gramStart"/>
      <w:r w:rsidRPr="00262CA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контроля за</w:t>
      </w:r>
      <w:proofErr w:type="gramEnd"/>
      <w:r w:rsidRPr="00262CA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 привлечением денежных средств участников долевого строительства</w:t>
      </w:r>
      <w:r w:rsidRPr="00262CA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262CA2" w:rsidRDefault="00262CA2" w:rsidP="00262CA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262CA2" w:rsidRPr="00262CA2" w:rsidRDefault="00262CA2" w:rsidP="00262CA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262CA2" w:rsidRPr="00262CA2" w:rsidRDefault="00262CA2" w:rsidP="00262CA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62CA2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04.11.2019 № 353-ФЗ внесены изменения в статью 14.28 Кодекса Российской Федерации об административных правонарушениях.</w:t>
      </w:r>
    </w:p>
    <w:p w:rsidR="00262CA2" w:rsidRPr="00262CA2" w:rsidRDefault="00262CA2" w:rsidP="00262CA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262CA2">
        <w:rPr>
          <w:rFonts w:ascii="Verdana" w:eastAsia="Times New Roman" w:hAnsi="Verdana" w:cs="Times New Roman"/>
          <w:color w:val="555555"/>
          <w:sz w:val="18"/>
          <w:szCs w:val="18"/>
        </w:rPr>
        <w:t>Так, усиливается административная ответственность за правонарушения, предусмотренные частью 4 статьи 14.28 Кодекса Российской Федерации об административных правонарушениях (непредставление лицом, деятельность которого связана с привлечением денежных средств граждан и юридических лиц для строительства (создания) многоквартирных домов и (или) иных объектов недвижимости, в установленный срок в орган, осуществляющий региональный государственный контроль (надзор) в области долевого строительства многоквартирных домов и (или) иных объектов</w:t>
      </w:r>
      <w:proofErr w:type="gramEnd"/>
      <w:r w:rsidRPr="00262CA2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недвижимости, сведений и (или) документов, которые необходимы для осуществления указанного регионального государственного контроля (надзора) и перечень которых устанавливается органами государственной власти субъектов Российской Федерации, а равно представление таких сведений и (или) документов не в полном объёме или недостоверных сведений).</w:t>
      </w:r>
    </w:p>
    <w:p w:rsidR="00262CA2" w:rsidRPr="00262CA2" w:rsidRDefault="00262CA2" w:rsidP="00262CA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62CA2">
        <w:rPr>
          <w:rFonts w:ascii="Verdana" w:eastAsia="Times New Roman" w:hAnsi="Verdana" w:cs="Times New Roman"/>
          <w:color w:val="555555"/>
          <w:sz w:val="18"/>
          <w:szCs w:val="18"/>
        </w:rPr>
        <w:t>В настоящее время указанные действия (бездействие) влекут наложение административного штрафа на должностных лиц в размере от 5 тысяч до 15 тысяч рублей, на юридических лиц – от 50 тысяч до 200 тысяч рублей.</w:t>
      </w:r>
    </w:p>
    <w:p w:rsidR="00262CA2" w:rsidRPr="00262CA2" w:rsidRDefault="00262CA2" w:rsidP="00262CA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262CA2">
        <w:rPr>
          <w:rFonts w:ascii="Verdana" w:eastAsia="Times New Roman" w:hAnsi="Verdana" w:cs="Times New Roman"/>
          <w:color w:val="555555"/>
          <w:sz w:val="18"/>
          <w:szCs w:val="18"/>
        </w:rPr>
        <w:t>Ныне действующие размеры административных штрафов не пересматривались с 2010 года и в настоящее время не позволяют в полной мере обеспечить реализацию задач, поставленных законодателем при установлении административной ответственности за нарушение сроков предоставления сведений и документов, необходимых для осуществления государственного контроля (надзора) в области долевого строительства многоквартирных домов и иных объектов недвижимости.</w:t>
      </w:r>
      <w:proofErr w:type="gramEnd"/>
    </w:p>
    <w:p w:rsidR="00262CA2" w:rsidRPr="00262CA2" w:rsidRDefault="00262CA2" w:rsidP="00262CA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62CA2">
        <w:rPr>
          <w:rFonts w:ascii="Verdana" w:eastAsia="Times New Roman" w:hAnsi="Verdana" w:cs="Times New Roman"/>
          <w:color w:val="555555"/>
          <w:sz w:val="18"/>
          <w:szCs w:val="18"/>
        </w:rPr>
        <w:t>Принятым Федеральным законом административный штраф для должностных лиц устанавливается в размере от 10 тысяч до 25 тысяч рублей, для юридических лиц – от 250 тысяч до 500 тысяч рублей.</w:t>
      </w:r>
    </w:p>
    <w:p w:rsidR="00262CA2" w:rsidRPr="00262CA2" w:rsidRDefault="00262CA2" w:rsidP="00262CA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62CA2">
        <w:rPr>
          <w:rFonts w:ascii="Verdana" w:eastAsia="Times New Roman" w:hAnsi="Verdana" w:cs="Times New Roman"/>
          <w:color w:val="555555"/>
          <w:sz w:val="18"/>
          <w:szCs w:val="18"/>
        </w:rPr>
        <w:t>Изменения вступят в силу 15.11.2019.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A2"/>
    <w:rsid w:val="000F249C"/>
    <w:rsid w:val="0026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C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62CA2"/>
    <w:rPr>
      <w:color w:val="0000FF"/>
      <w:u w:val="single"/>
    </w:rPr>
  </w:style>
  <w:style w:type="character" w:customStyle="1" w:styleId="newsitemcategory">
    <w:name w:val="newsitem_category"/>
    <w:basedOn w:val="a0"/>
    <w:rsid w:val="00262CA2"/>
  </w:style>
  <w:style w:type="character" w:customStyle="1" w:styleId="newsitemhits">
    <w:name w:val="newsitem_hits"/>
    <w:basedOn w:val="a0"/>
    <w:rsid w:val="00262CA2"/>
  </w:style>
  <w:style w:type="character" w:customStyle="1" w:styleId="email">
    <w:name w:val="email"/>
    <w:basedOn w:val="a0"/>
    <w:rsid w:val="00262CA2"/>
  </w:style>
  <w:style w:type="character" w:customStyle="1" w:styleId="print">
    <w:name w:val="print"/>
    <w:basedOn w:val="a0"/>
    <w:rsid w:val="00262CA2"/>
  </w:style>
  <w:style w:type="paragraph" w:styleId="a4">
    <w:name w:val="Normal (Web)"/>
    <w:basedOn w:val="a"/>
    <w:uiPriority w:val="99"/>
    <w:semiHidden/>
    <w:unhideWhenUsed/>
    <w:rsid w:val="0026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C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62CA2"/>
    <w:rPr>
      <w:color w:val="0000FF"/>
      <w:u w:val="single"/>
    </w:rPr>
  </w:style>
  <w:style w:type="character" w:customStyle="1" w:styleId="newsitemcategory">
    <w:name w:val="newsitem_category"/>
    <w:basedOn w:val="a0"/>
    <w:rsid w:val="00262CA2"/>
  </w:style>
  <w:style w:type="character" w:customStyle="1" w:styleId="newsitemhits">
    <w:name w:val="newsitem_hits"/>
    <w:basedOn w:val="a0"/>
    <w:rsid w:val="00262CA2"/>
  </w:style>
  <w:style w:type="character" w:customStyle="1" w:styleId="email">
    <w:name w:val="email"/>
    <w:basedOn w:val="a0"/>
    <w:rsid w:val="00262CA2"/>
  </w:style>
  <w:style w:type="character" w:customStyle="1" w:styleId="print">
    <w:name w:val="print"/>
    <w:basedOn w:val="a0"/>
    <w:rsid w:val="00262CA2"/>
  </w:style>
  <w:style w:type="paragraph" w:styleId="a4">
    <w:name w:val="Normal (Web)"/>
    <w:basedOn w:val="a"/>
    <w:uiPriority w:val="99"/>
    <w:semiHidden/>
    <w:unhideWhenUsed/>
    <w:rsid w:val="0026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2020-09-09T02:13:00Z</dcterms:created>
  <dcterms:modified xsi:type="dcterms:W3CDTF">2020-09-09T02:13:00Z</dcterms:modified>
</cp:coreProperties>
</file>