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059C5" w14:textId="77777777" w:rsidR="001C7A63" w:rsidRPr="001C7A63" w:rsidRDefault="001C7A63" w:rsidP="001C7A6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1C7A63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ЕДИНАЯ ПРОЦЕДУРА РЕГИСТРАЦИИ НЕДВИЖИМОСТИ</w:t>
        </w:r>
      </w:hyperlink>
    </w:p>
    <w:p w14:paraId="7856D0BF" w14:textId="77777777" w:rsidR="001C7A63" w:rsidRDefault="001C7A63" w:rsidP="001C7A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данным Управления Росреестра по Республике Адыгея, в 1 квартале 2019 года общее количество зарегистрированных прав и поставленных на кадастровый учет объектов недвижимости по так называемой единой процедуре составило 1279, что на 28% меньше, чем за аналогичный период прошлого года (1772).</w:t>
      </w:r>
      <w:r>
        <w:rPr>
          <w:rFonts w:ascii="Verdana" w:hAnsi="Verdana"/>
          <w:color w:val="555555"/>
          <w:sz w:val="18"/>
          <w:szCs w:val="18"/>
        </w:rPr>
        <w:br/>
        <w:t>Единая процедура – это постановка на кадастровый учет и регистрация права на недвижимость по одному заявлению. Такая возможность появилась у граждан с 1 января 2017 года после вступления в законную силу нового федерального закона № 218-ФЗ «О государственной регистрации недвижимости».</w:t>
      </w:r>
      <w:r>
        <w:rPr>
          <w:rFonts w:ascii="Verdana" w:hAnsi="Verdana"/>
          <w:color w:val="555555"/>
          <w:sz w:val="18"/>
          <w:szCs w:val="18"/>
        </w:rPr>
        <w:br/>
        <w:t>Единая процедура регистрации недвижимости значительно экономит время заявителей и сокращает срок оказания услуги.</w:t>
      </w:r>
      <w:r>
        <w:rPr>
          <w:rFonts w:ascii="Verdana" w:hAnsi="Verdana"/>
          <w:color w:val="555555"/>
          <w:sz w:val="18"/>
          <w:szCs w:val="18"/>
        </w:rPr>
        <w:br/>
        <w:t>У заявителя отпадает необходимость посещения МФЦ несколько раз. Для получения услуги требуется только дважды посетить МФЦ: в первый раз для того, чтобы подать документы на государственную регистрацию, во второй - чтобы забрать готовые документы.</w:t>
      </w:r>
    </w:p>
    <w:p w14:paraId="13A0A043" w14:textId="77777777" w:rsidR="00303460" w:rsidRPr="001C7A63" w:rsidRDefault="00303460" w:rsidP="001C7A63"/>
    <w:sectPr w:rsidR="00303460" w:rsidRPr="001C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3D73"/>
    <w:rsid w:val="00016880"/>
    <w:rsid w:val="00026D08"/>
    <w:rsid w:val="00027031"/>
    <w:rsid w:val="00027B41"/>
    <w:rsid w:val="000364D3"/>
    <w:rsid w:val="00042E3A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06B08"/>
    <w:rsid w:val="001215C3"/>
    <w:rsid w:val="00130C4D"/>
    <w:rsid w:val="0013238D"/>
    <w:rsid w:val="0013311B"/>
    <w:rsid w:val="00137D3F"/>
    <w:rsid w:val="001427BA"/>
    <w:rsid w:val="001435AC"/>
    <w:rsid w:val="001622EB"/>
    <w:rsid w:val="0016385E"/>
    <w:rsid w:val="00172F68"/>
    <w:rsid w:val="00177671"/>
    <w:rsid w:val="0019117B"/>
    <w:rsid w:val="001C113D"/>
    <w:rsid w:val="001C7A63"/>
    <w:rsid w:val="001E2DE5"/>
    <w:rsid w:val="001E4486"/>
    <w:rsid w:val="001E630F"/>
    <w:rsid w:val="001F5B41"/>
    <w:rsid w:val="001F5EC1"/>
    <w:rsid w:val="001F6273"/>
    <w:rsid w:val="002037C6"/>
    <w:rsid w:val="002355E1"/>
    <w:rsid w:val="00246AF5"/>
    <w:rsid w:val="00256905"/>
    <w:rsid w:val="00261891"/>
    <w:rsid w:val="00262DAE"/>
    <w:rsid w:val="0027757B"/>
    <w:rsid w:val="002C2F0C"/>
    <w:rsid w:val="002E14ED"/>
    <w:rsid w:val="00303460"/>
    <w:rsid w:val="00314816"/>
    <w:rsid w:val="0031633F"/>
    <w:rsid w:val="00322B1E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B203F"/>
    <w:rsid w:val="004C4800"/>
    <w:rsid w:val="004F01A5"/>
    <w:rsid w:val="004F2546"/>
    <w:rsid w:val="00515A82"/>
    <w:rsid w:val="00523151"/>
    <w:rsid w:val="0052774C"/>
    <w:rsid w:val="0053225B"/>
    <w:rsid w:val="0053298A"/>
    <w:rsid w:val="00553E2D"/>
    <w:rsid w:val="0058682D"/>
    <w:rsid w:val="005942D8"/>
    <w:rsid w:val="005C577A"/>
    <w:rsid w:val="005D6498"/>
    <w:rsid w:val="005F3C4C"/>
    <w:rsid w:val="0062296C"/>
    <w:rsid w:val="006510B4"/>
    <w:rsid w:val="006518F5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B5940"/>
    <w:rsid w:val="007D216B"/>
    <w:rsid w:val="007E3D0E"/>
    <w:rsid w:val="007E7F29"/>
    <w:rsid w:val="008060C1"/>
    <w:rsid w:val="008217C0"/>
    <w:rsid w:val="0082477A"/>
    <w:rsid w:val="00834DCA"/>
    <w:rsid w:val="00837294"/>
    <w:rsid w:val="00857E45"/>
    <w:rsid w:val="008925E4"/>
    <w:rsid w:val="008D5E71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1616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83440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367CE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D2399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685-edinaya-protsedura-registratsii-nedvizhim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190</cp:revision>
  <dcterms:created xsi:type="dcterms:W3CDTF">2020-09-22T17:44:00Z</dcterms:created>
  <dcterms:modified xsi:type="dcterms:W3CDTF">2020-09-22T19:23:00Z</dcterms:modified>
</cp:coreProperties>
</file>