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4F21" w14:textId="77777777" w:rsidR="001E2DE5" w:rsidRPr="001E2DE5" w:rsidRDefault="001E2DE5" w:rsidP="001E2DE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E2D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E2DE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"http://kadastr.krasnogvard.ru/index.php/826-kadastrovaya-palata-respubliki-ispravila-okolo-6-8-tys-oshibok-v-reestre-nedvizhimosti" </w:instrText>
      </w:r>
      <w:r w:rsidRPr="001E2D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E2DE5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республики исправила около 6,8 тыс. ошибок в реестре недвижимости</w:t>
      </w:r>
      <w:r w:rsidRPr="001E2D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1A47497" w14:textId="77777777" w:rsidR="001E2DE5" w:rsidRDefault="001E2DE5" w:rsidP="001E2DE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 начала текущего года Кадастровая палата по Республике Адыгея исправила около 6,8 тыс. технических ошибок в сведениях Единого государственного реестра недвижимости (ЕГРН). Около тысячи технических ошибок исправлено </w:t>
      </w:r>
      <w:proofErr w:type="gramStart"/>
      <w:r>
        <w:rPr>
          <w:rFonts w:ascii="Verdana" w:hAnsi="Verdana"/>
          <w:color w:val="555555"/>
          <w:sz w:val="18"/>
          <w:szCs w:val="18"/>
        </w:rPr>
        <w:t>по заявлениям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поступившим от заинтересованных лиц.</w:t>
      </w:r>
      <w:r>
        <w:rPr>
          <w:rFonts w:ascii="Verdana" w:hAnsi="Verdana"/>
          <w:color w:val="555555"/>
          <w:sz w:val="18"/>
          <w:szCs w:val="18"/>
        </w:rPr>
        <w:br/>
        <w:t>Ошибочные сведения в ЕГРН приводят к негативным последствиям. Одна из самых распространенных ошибок - техническая. Под техническими ошибками понимаются описка, опечатка, грамматическая или арифметическая ошибка, допущенная регистрирующим органом и приведшая к несоответствию сведений, содержащихся в ЕГРН, сведениям, содержащимся в документах, на основании которых в ЕГРН вносились сведения. Техническая ошибка исправляется по решению государственного регистратора прав в течение трех рабочих дней со дня ее обнаружения в записях или получения от любого заинтересованного лица соответствующего заявления либо на основании вступившего в законную силу решения суда.</w:t>
      </w:r>
      <w:r>
        <w:rPr>
          <w:rFonts w:ascii="Verdana" w:hAnsi="Verdana"/>
          <w:color w:val="555555"/>
          <w:sz w:val="18"/>
          <w:szCs w:val="18"/>
        </w:rPr>
        <w:br/>
        <w:t>Если вы нашли в своих документах данную ошибку, необходимо обратиться в МФЦ "Мои документы" с заявлением об исправлении технической ошибки или подать заявление посредством "Личного кабинета" на официальном сайте Росреестра. При подаче заявление через МФЦ запрос будет рассматриваться в течение пяти рабочих дней. Через сайт Росреестра заявка будет рассмотрена в кратчайшие сроки. Неточность записей в ЕГРН чревата тем, что собственник может платить повышенный налог, если неверно задана категория земли. Кроме того, неверная запись в ЕГРН может вызвать интерес у мошенников недвижимости.</w:t>
      </w:r>
    </w:p>
    <w:p w14:paraId="13A0A043" w14:textId="77777777" w:rsidR="00303460" w:rsidRPr="001E2DE5" w:rsidRDefault="00303460" w:rsidP="001E2DE5"/>
    <w:sectPr w:rsidR="00303460" w:rsidRPr="001E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49</cp:revision>
  <dcterms:created xsi:type="dcterms:W3CDTF">2020-09-22T17:44:00Z</dcterms:created>
  <dcterms:modified xsi:type="dcterms:W3CDTF">2020-09-22T18:11:00Z</dcterms:modified>
</cp:coreProperties>
</file>