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21" w:rsidRPr="00EF4321" w:rsidRDefault="00EF4321" w:rsidP="00EF4321">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EF4321">
          <w:rPr>
            <w:rFonts w:ascii="Tahoma" w:eastAsia="Times New Roman" w:hAnsi="Tahoma" w:cs="Tahoma"/>
            <w:b/>
            <w:bCs/>
            <w:color w:val="222222"/>
            <w:kern w:val="36"/>
            <w:sz w:val="27"/>
            <w:szCs w:val="27"/>
          </w:rPr>
          <w:t>РАЗМЕР НЕУСТОЙКИ ЗА НЕСВОЕВРЕМЕННУЮ УПЛАТУ АЛИМЕНТОВ СНИЖЕН, А ТАКЖЕ ПРЕДУСМОТРЕНА ВОЗМОЖНОСТЬ ОСВОБОЖДЕНИЯ ОТ ЗАДОЛЖЕННОСТИ ПО НЕЙ</w:t>
        </w:r>
      </w:hyperlink>
    </w:p>
    <w:p w:rsidR="00EF4321" w:rsidRDefault="00EF4321" w:rsidP="00EF4321">
      <w:pPr>
        <w:shd w:val="clear" w:color="auto" w:fill="FFFFFF"/>
        <w:spacing w:after="0" w:line="240" w:lineRule="auto"/>
        <w:rPr>
          <w:rFonts w:ascii="Verdana" w:eastAsia="Times New Roman" w:hAnsi="Verdana" w:cs="Times New Roman"/>
          <w:color w:val="555555"/>
          <w:sz w:val="18"/>
          <w:szCs w:val="18"/>
        </w:rPr>
      </w:pPr>
    </w:p>
    <w:p w:rsidR="00EF4321" w:rsidRPr="00EF4321" w:rsidRDefault="00EF4321" w:rsidP="00EF4321">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EF4321" w:rsidRPr="00EF4321" w:rsidRDefault="00EF4321" w:rsidP="00EF4321">
      <w:pPr>
        <w:shd w:val="clear" w:color="auto" w:fill="FFFFFF"/>
        <w:spacing w:after="0" w:line="240" w:lineRule="auto"/>
        <w:rPr>
          <w:rFonts w:ascii="Verdana" w:eastAsia="Times New Roman" w:hAnsi="Verdana" w:cs="Times New Roman"/>
          <w:color w:val="555555"/>
          <w:sz w:val="18"/>
          <w:szCs w:val="18"/>
        </w:rPr>
      </w:pPr>
      <w:r w:rsidRPr="00EF4321">
        <w:rPr>
          <w:rFonts w:ascii="Verdana" w:eastAsia="Times New Roman" w:hAnsi="Verdana" w:cs="Times New Roman"/>
          <w:color w:val="555555"/>
          <w:sz w:val="18"/>
          <w:szCs w:val="18"/>
        </w:rPr>
        <w:t>Федеральным законом от 29.07.2018 № 224-ФЗ «О внесении изменений в статьи 114 и 115 Семейного кодекса Российской Федерации» приняты изменения по вопросам начисления неустойки за несвоевременную уплату алиментов. Ранее неустойка начислялась в размере 1/2 процента от суммы невыплаченных алиментов за каждый день просрочки. Этот размер снижен до 1/10 процента. Предусмотрена возможность освобождения от уплаты задолженности не только по алиментам, но и по неустойке за их несвоевременную уплату. Освобождение по соглашению сторон возможно, если речь не идет об алиментах на несовершеннолетних детей. По иску лица, обязанного уплачивать алименты, суд может освободить его полностью или частично от задолженности по неустойке, если установит, что неуплата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Кроме того, размер неустойки может быть уменьшен судом с учетом материального и (или) семейного положения лица, обязанного уплачивать алименты, если неустойка явно несоразмерна последствиям нарушения обязательства по уплате алиментов.</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21"/>
    <w:rsid w:val="00E47376"/>
    <w:rsid w:val="00EF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43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3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4321"/>
    <w:rPr>
      <w:color w:val="0000FF"/>
      <w:u w:val="single"/>
    </w:rPr>
  </w:style>
  <w:style w:type="character" w:customStyle="1" w:styleId="newsitemcategory">
    <w:name w:val="newsitem_category"/>
    <w:basedOn w:val="a0"/>
    <w:rsid w:val="00EF4321"/>
  </w:style>
  <w:style w:type="character" w:customStyle="1" w:styleId="newsitemhits">
    <w:name w:val="newsitem_hits"/>
    <w:basedOn w:val="a0"/>
    <w:rsid w:val="00EF4321"/>
  </w:style>
  <w:style w:type="character" w:customStyle="1" w:styleId="email">
    <w:name w:val="email"/>
    <w:basedOn w:val="a0"/>
    <w:rsid w:val="00EF4321"/>
  </w:style>
  <w:style w:type="character" w:customStyle="1" w:styleId="print">
    <w:name w:val="print"/>
    <w:basedOn w:val="a0"/>
    <w:rsid w:val="00EF4321"/>
  </w:style>
  <w:style w:type="paragraph" w:styleId="a4">
    <w:name w:val="Balloon Text"/>
    <w:basedOn w:val="a"/>
    <w:link w:val="a5"/>
    <w:uiPriority w:val="99"/>
    <w:semiHidden/>
    <w:unhideWhenUsed/>
    <w:rsid w:val="00EF4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43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3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4321"/>
    <w:rPr>
      <w:color w:val="0000FF"/>
      <w:u w:val="single"/>
    </w:rPr>
  </w:style>
  <w:style w:type="character" w:customStyle="1" w:styleId="newsitemcategory">
    <w:name w:val="newsitem_category"/>
    <w:basedOn w:val="a0"/>
    <w:rsid w:val="00EF4321"/>
  </w:style>
  <w:style w:type="character" w:customStyle="1" w:styleId="newsitemhits">
    <w:name w:val="newsitem_hits"/>
    <w:basedOn w:val="a0"/>
    <w:rsid w:val="00EF4321"/>
  </w:style>
  <w:style w:type="character" w:customStyle="1" w:styleId="email">
    <w:name w:val="email"/>
    <w:basedOn w:val="a0"/>
    <w:rsid w:val="00EF4321"/>
  </w:style>
  <w:style w:type="character" w:customStyle="1" w:styleId="print">
    <w:name w:val="print"/>
    <w:basedOn w:val="a0"/>
    <w:rsid w:val="00EF4321"/>
  </w:style>
  <w:style w:type="paragraph" w:styleId="a4">
    <w:name w:val="Balloon Text"/>
    <w:basedOn w:val="a"/>
    <w:link w:val="a5"/>
    <w:uiPriority w:val="99"/>
    <w:semiHidden/>
    <w:unhideWhenUsed/>
    <w:rsid w:val="00EF4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31011">
      <w:bodyDiv w:val="1"/>
      <w:marLeft w:val="0"/>
      <w:marRight w:val="0"/>
      <w:marTop w:val="0"/>
      <w:marBottom w:val="0"/>
      <w:divBdr>
        <w:top w:val="none" w:sz="0" w:space="0" w:color="auto"/>
        <w:left w:val="none" w:sz="0" w:space="0" w:color="auto"/>
        <w:bottom w:val="none" w:sz="0" w:space="0" w:color="auto"/>
        <w:right w:val="none" w:sz="0" w:space="0" w:color="auto"/>
      </w:divBdr>
      <w:divsChild>
        <w:div w:id="6182139">
          <w:marLeft w:val="0"/>
          <w:marRight w:val="0"/>
          <w:marTop w:val="0"/>
          <w:marBottom w:val="0"/>
          <w:divBdr>
            <w:top w:val="none" w:sz="0" w:space="0" w:color="auto"/>
            <w:left w:val="none" w:sz="0" w:space="0" w:color="auto"/>
            <w:bottom w:val="none" w:sz="0" w:space="0" w:color="auto"/>
            <w:right w:val="none" w:sz="0" w:space="0" w:color="auto"/>
          </w:divBdr>
        </w:div>
        <w:div w:id="86632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671-razmer-neustojki-za-nesvoevremennuyu-uplatu-alimentov-snizhen-a-takzhe-predusmotrena-vozmozhnost-osvobozhdeniya-ot-zadolzhennosti-po-n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2020-09-11T03:59:00Z</dcterms:created>
  <dcterms:modified xsi:type="dcterms:W3CDTF">2020-09-11T03:59:00Z</dcterms:modified>
</cp:coreProperties>
</file>